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136C" w14:textId="77777777" w:rsidR="00DF47FD" w:rsidRPr="00B240AD" w:rsidRDefault="000A11D3" w:rsidP="00A0066E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lang w:eastAsia="zh-HK"/>
        </w:rPr>
      </w:pPr>
      <w:r>
        <w:rPr>
          <w:rFonts w:ascii="標楷體" w:eastAsia="標楷體" w:hAnsi="標楷體" w:hint="eastAsia"/>
          <w:sz w:val="36"/>
          <w:lang w:eastAsia="zh-HK"/>
        </w:rPr>
        <w:t>國立勤益科技大學復通樓超商</w:t>
      </w:r>
    </w:p>
    <w:p w14:paraId="522ADFBD" w14:textId="77777777" w:rsidR="002D15B6" w:rsidRPr="00B240AD" w:rsidRDefault="00C01FFE" w:rsidP="00A0066E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lang w:eastAsia="zh-HK"/>
        </w:rPr>
      </w:pPr>
      <w:r w:rsidRPr="00B240AD">
        <w:rPr>
          <w:rFonts w:ascii="標楷體" w:eastAsia="標楷體" w:hAnsi="標楷體" w:hint="eastAsia"/>
          <w:sz w:val="36"/>
          <w:lang w:eastAsia="zh-HK"/>
        </w:rPr>
        <w:t>服務建議書</w:t>
      </w:r>
      <w:r w:rsidR="00DF47FD" w:rsidRPr="00B240AD">
        <w:rPr>
          <w:rFonts w:ascii="標楷體" w:eastAsia="標楷體" w:hAnsi="標楷體" w:hint="eastAsia"/>
          <w:sz w:val="36"/>
          <w:lang w:eastAsia="zh-HK"/>
        </w:rPr>
        <w:t>評分說明</w:t>
      </w:r>
    </w:p>
    <w:p w14:paraId="51D636C4" w14:textId="7D211CEF" w:rsidR="008636A4" w:rsidRPr="000A11D3" w:rsidRDefault="00DF47FD" w:rsidP="00A0066E">
      <w:pPr>
        <w:snapToGrid w:val="0"/>
        <w:spacing w:line="240" w:lineRule="atLeast"/>
        <w:rPr>
          <w:rFonts w:ascii="標楷體" w:eastAsia="標楷體"/>
          <w:bCs/>
          <w:color w:val="FF0000"/>
          <w:sz w:val="28"/>
        </w:rPr>
      </w:pPr>
      <w:r w:rsidRPr="00B240AD">
        <w:rPr>
          <w:rFonts w:ascii="標楷體" w:eastAsia="標楷體" w:hint="eastAsia"/>
          <w:bCs/>
          <w:sz w:val="28"/>
        </w:rPr>
        <w:t>＊</w:t>
      </w:r>
      <w:r w:rsidR="008636A4" w:rsidRPr="00B240AD">
        <w:rPr>
          <w:rFonts w:ascii="標楷體" w:eastAsia="標楷體" w:hint="eastAsia"/>
          <w:bCs/>
          <w:sz w:val="28"/>
          <w:lang w:eastAsia="zh-HK"/>
        </w:rPr>
        <w:t>案號</w:t>
      </w:r>
      <w:r w:rsidR="008636A4" w:rsidRPr="00B240AD">
        <w:rPr>
          <w:rFonts w:ascii="標楷體" w:eastAsia="標楷體" w:hint="eastAsia"/>
          <w:bCs/>
          <w:sz w:val="28"/>
        </w:rPr>
        <w:t>：</w:t>
      </w:r>
      <w:r w:rsidR="00CA2918" w:rsidRPr="0079367F">
        <w:rPr>
          <w:rFonts w:ascii="標楷體" w:eastAsia="標楷體" w:hAnsi="標楷體"/>
          <w:color w:val="FF0000"/>
        </w:rPr>
        <w:t>A1141203</w:t>
      </w:r>
    </w:p>
    <w:p w14:paraId="21FFE6A1" w14:textId="77777777" w:rsidR="00DF47FD" w:rsidRPr="00B240AD" w:rsidRDefault="00AE6C1D" w:rsidP="00A0066E">
      <w:pPr>
        <w:snapToGrid w:val="0"/>
        <w:spacing w:line="240" w:lineRule="atLeast"/>
        <w:rPr>
          <w:rFonts w:ascii="標楷體" w:eastAsia="標楷體"/>
          <w:bCs/>
          <w:sz w:val="28"/>
          <w:lang w:eastAsia="zh-HK"/>
        </w:rPr>
      </w:pPr>
      <w:r w:rsidRPr="00B240AD">
        <w:rPr>
          <w:rFonts w:ascii="標楷體" w:eastAsia="標楷體" w:hint="eastAsia"/>
          <w:bCs/>
          <w:sz w:val="28"/>
        </w:rPr>
        <w:t>＊</w:t>
      </w:r>
      <w:r w:rsidR="00DF47FD" w:rsidRPr="00B240AD">
        <w:rPr>
          <w:rFonts w:ascii="標楷體" w:eastAsia="標楷體" w:hint="eastAsia"/>
          <w:bCs/>
          <w:sz w:val="28"/>
          <w:lang w:eastAsia="zh-HK"/>
        </w:rPr>
        <w:t>本招租案簡報答詢</w:t>
      </w:r>
      <w:r w:rsidRPr="00B240AD">
        <w:rPr>
          <w:rFonts w:ascii="標楷體" w:eastAsia="標楷體" w:hint="eastAsia"/>
          <w:bCs/>
          <w:sz w:val="28"/>
          <w:lang w:eastAsia="zh-HK"/>
        </w:rPr>
        <w:t>程序</w:t>
      </w:r>
      <w:r w:rsidRPr="00B240AD">
        <w:rPr>
          <w:rFonts w:ascii="標楷體" w:eastAsia="標楷體" w:hint="eastAsia"/>
          <w:bCs/>
          <w:sz w:val="28"/>
        </w:rPr>
        <w:t>：</w:t>
      </w:r>
      <w:r w:rsidR="00F13112">
        <w:rPr>
          <w:rFonts w:ascii="標楷體" w:eastAsia="標楷體" w:hint="eastAsia"/>
          <w:bCs/>
          <w:sz w:val="28"/>
          <w:lang w:eastAsia="zh-HK"/>
        </w:rPr>
        <w:t>另行通知合格廠商簡報時間</w:t>
      </w:r>
      <w:r w:rsidR="00F13112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每家廠商簡報時間以</w:t>
      </w:r>
      <w:r w:rsidRPr="00B240AD">
        <w:rPr>
          <w:rFonts w:ascii="標楷體" w:eastAsia="標楷體" w:hint="eastAsia"/>
          <w:bCs/>
          <w:sz w:val="28"/>
        </w:rPr>
        <w:t>15</w:t>
      </w:r>
      <w:r w:rsidRPr="00B240AD">
        <w:rPr>
          <w:rFonts w:ascii="標楷體" w:eastAsia="標楷體" w:hint="eastAsia"/>
          <w:bCs/>
          <w:sz w:val="28"/>
          <w:lang w:eastAsia="zh-HK"/>
        </w:rPr>
        <w:t>分鐘為原則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結束前</w:t>
      </w:r>
      <w:r w:rsidRPr="00B240AD">
        <w:rPr>
          <w:rFonts w:ascii="標楷體" w:eastAsia="標楷體" w:hint="eastAsia"/>
          <w:bCs/>
          <w:sz w:val="28"/>
        </w:rPr>
        <w:t>3</w:t>
      </w:r>
      <w:r w:rsidRPr="00B240AD">
        <w:rPr>
          <w:rFonts w:ascii="標楷體" w:eastAsia="標楷體" w:hint="eastAsia"/>
          <w:bCs/>
          <w:sz w:val="28"/>
          <w:lang w:eastAsia="zh-HK"/>
        </w:rPr>
        <w:t>分鐘響鈴</w:t>
      </w:r>
      <w:r w:rsidRPr="00B240AD">
        <w:rPr>
          <w:rFonts w:ascii="標楷體" w:eastAsia="標楷體" w:hint="eastAsia"/>
          <w:bCs/>
          <w:sz w:val="28"/>
        </w:rPr>
        <w:t>1</w:t>
      </w:r>
      <w:r w:rsidRPr="00B240AD">
        <w:rPr>
          <w:rFonts w:ascii="標楷體" w:eastAsia="標楷體" w:hint="eastAsia"/>
          <w:bCs/>
          <w:sz w:val="28"/>
          <w:lang w:eastAsia="zh-HK"/>
        </w:rPr>
        <w:t>聲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結束前</w:t>
      </w:r>
      <w:r w:rsidRPr="00B240AD">
        <w:rPr>
          <w:rFonts w:ascii="標楷體" w:eastAsia="標楷體" w:hint="eastAsia"/>
          <w:bCs/>
          <w:sz w:val="28"/>
        </w:rPr>
        <w:t>1</w:t>
      </w:r>
      <w:r w:rsidRPr="00B240AD">
        <w:rPr>
          <w:rFonts w:ascii="標楷體" w:eastAsia="標楷體" w:hint="eastAsia"/>
          <w:bCs/>
          <w:sz w:val="28"/>
          <w:lang w:eastAsia="zh-HK"/>
        </w:rPr>
        <w:t>分鐘響鈴</w:t>
      </w:r>
      <w:r w:rsidRPr="00B240AD">
        <w:rPr>
          <w:rFonts w:ascii="標楷體" w:eastAsia="標楷體" w:hint="eastAsia"/>
          <w:bCs/>
          <w:sz w:val="28"/>
        </w:rPr>
        <w:t>2</w:t>
      </w:r>
      <w:r w:rsidRPr="00B240AD">
        <w:rPr>
          <w:rFonts w:ascii="標楷體" w:eastAsia="標楷體" w:hint="eastAsia"/>
          <w:bCs/>
          <w:sz w:val="28"/>
          <w:lang w:eastAsia="zh-HK"/>
        </w:rPr>
        <w:t>聲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結束時即停止簡報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逾時由評審委員酌予減分。</w:t>
      </w:r>
    </w:p>
    <w:p w14:paraId="713F77C4" w14:textId="77777777" w:rsidR="00DF47FD" w:rsidRPr="00B240AD" w:rsidRDefault="00DF47FD" w:rsidP="00A0066E">
      <w:pPr>
        <w:snapToGrid w:val="0"/>
        <w:spacing w:line="240" w:lineRule="atLeast"/>
        <w:rPr>
          <w:rFonts w:ascii="標楷體" w:eastAsia="標楷體"/>
          <w:bCs/>
          <w:sz w:val="28"/>
        </w:rPr>
      </w:pPr>
      <w:r w:rsidRPr="00B240AD">
        <w:rPr>
          <w:rFonts w:ascii="標楷體" w:eastAsia="標楷體" w:hint="eastAsia"/>
          <w:bCs/>
          <w:sz w:val="28"/>
        </w:rPr>
        <w:t>＊</w:t>
      </w:r>
      <w:r w:rsidRPr="00B240AD">
        <w:rPr>
          <w:rFonts w:ascii="標楷體" w:eastAsia="標楷體" w:hint="eastAsia"/>
          <w:bCs/>
          <w:sz w:val="28"/>
          <w:lang w:eastAsia="zh-HK"/>
        </w:rPr>
        <w:t>採序位法評分</w:t>
      </w:r>
      <w:r w:rsidRPr="00B240AD">
        <w:rPr>
          <w:rFonts w:ascii="標楷體" w:eastAsia="標楷體" w:hint="eastAsia"/>
          <w:bCs/>
          <w:sz w:val="28"/>
        </w:rPr>
        <w:t>：</w:t>
      </w:r>
    </w:p>
    <w:p w14:paraId="2AE28CC5" w14:textId="77777777" w:rsidR="00DF47FD" w:rsidRPr="00B240AD" w:rsidRDefault="00DF47FD" w:rsidP="00A0066E">
      <w:pPr>
        <w:snapToGrid w:val="0"/>
        <w:spacing w:line="240" w:lineRule="atLeast"/>
        <w:ind w:left="566" w:hangingChars="202" w:hanging="566"/>
        <w:rPr>
          <w:rFonts w:ascii="標楷體" w:eastAsia="標楷體"/>
          <w:bCs/>
          <w:sz w:val="28"/>
          <w:lang w:eastAsia="zh-HK"/>
        </w:rPr>
      </w:pPr>
      <w:r w:rsidRPr="00B240AD">
        <w:rPr>
          <w:rFonts w:ascii="標楷體" w:eastAsia="標楷體" w:hint="eastAsia"/>
          <w:bCs/>
          <w:sz w:val="28"/>
          <w:lang w:eastAsia="zh-HK"/>
        </w:rPr>
        <w:t>一</w:t>
      </w:r>
      <w:r w:rsidRPr="00B240AD">
        <w:rPr>
          <w:rFonts w:ascii="標楷體" w:eastAsia="標楷體" w:hint="eastAsia"/>
          <w:bCs/>
          <w:sz w:val="28"/>
        </w:rPr>
        <w:t>、</w:t>
      </w:r>
      <w:r w:rsidRPr="00B240AD">
        <w:rPr>
          <w:rFonts w:ascii="標楷體" w:eastAsia="標楷體" w:hint="eastAsia"/>
          <w:bCs/>
          <w:sz w:val="28"/>
          <w:lang w:eastAsia="zh-HK"/>
        </w:rPr>
        <w:t>廠商平均總評分</w:t>
      </w:r>
      <w:r w:rsidRPr="006571E5">
        <w:rPr>
          <w:rFonts w:ascii="標楷體" w:eastAsia="標楷體" w:hint="eastAsia"/>
          <w:bCs/>
          <w:sz w:val="28"/>
          <w:lang w:eastAsia="zh-HK"/>
        </w:rPr>
        <w:t>未達</w:t>
      </w:r>
      <w:r w:rsidR="00CE27B5" w:rsidRPr="006571E5">
        <w:rPr>
          <w:rFonts w:ascii="標楷體" w:eastAsia="標楷體" w:hint="eastAsia"/>
          <w:bCs/>
          <w:sz w:val="28"/>
        </w:rPr>
        <w:t>7</w:t>
      </w:r>
      <w:r w:rsidR="00CE27B5" w:rsidRPr="006571E5">
        <w:rPr>
          <w:rFonts w:ascii="標楷體" w:eastAsia="標楷體"/>
          <w:bCs/>
          <w:sz w:val="28"/>
        </w:rPr>
        <w:t>0</w:t>
      </w:r>
      <w:r w:rsidRPr="006571E5">
        <w:rPr>
          <w:rFonts w:ascii="標楷體" w:eastAsia="標楷體" w:hint="eastAsia"/>
          <w:bCs/>
          <w:sz w:val="28"/>
          <w:lang w:eastAsia="zh-HK"/>
        </w:rPr>
        <w:t>分</w:t>
      </w:r>
      <w:r w:rsidRPr="00B240AD">
        <w:rPr>
          <w:rFonts w:ascii="標楷體" w:eastAsia="標楷體" w:hint="eastAsia"/>
          <w:bCs/>
          <w:sz w:val="28"/>
          <w:lang w:eastAsia="zh-HK"/>
        </w:rPr>
        <w:t>者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視為不符合需求之廠商，列為不合格廠商，該投標廠商不列入積分序分統計。</w:t>
      </w:r>
    </w:p>
    <w:p w14:paraId="503F3111" w14:textId="77777777" w:rsidR="00AE6C1D" w:rsidRPr="00B240AD" w:rsidRDefault="00DF47FD" w:rsidP="00A0066E">
      <w:pPr>
        <w:snapToGrid w:val="0"/>
        <w:spacing w:line="240" w:lineRule="atLeast"/>
        <w:ind w:left="566" w:hangingChars="202" w:hanging="566"/>
        <w:rPr>
          <w:rFonts w:ascii="標楷體" w:eastAsia="標楷體"/>
          <w:bCs/>
          <w:sz w:val="28"/>
        </w:rPr>
      </w:pPr>
      <w:r w:rsidRPr="00B240AD">
        <w:rPr>
          <w:rFonts w:ascii="標楷體" w:eastAsia="標楷體" w:hint="eastAsia"/>
          <w:bCs/>
          <w:sz w:val="28"/>
          <w:lang w:eastAsia="zh-HK"/>
        </w:rPr>
        <w:t>二、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總</w:t>
      </w:r>
      <w:r w:rsidRPr="00B240AD">
        <w:rPr>
          <w:rFonts w:ascii="標楷體" w:eastAsia="標楷體"/>
          <w:bCs/>
          <w:sz w:val="28"/>
          <w:lang w:eastAsia="zh-HK"/>
        </w:rPr>
        <w:t>序位第一之廠商有二家以上，且均得為決標對象時，得以</w:t>
      </w:r>
      <w:r w:rsidR="00A0066E" w:rsidRPr="00B240AD">
        <w:rPr>
          <w:rFonts w:ascii="標楷體" w:eastAsia="標楷體" w:hint="eastAsia"/>
          <w:bCs/>
          <w:sz w:val="28"/>
        </w:rPr>
        <w:t>［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委員評分序位第一</w:t>
      </w:r>
      <w:r w:rsidR="00A0066E" w:rsidRPr="00B240AD">
        <w:rPr>
          <w:rFonts w:ascii="標楷體" w:eastAsia="標楷體" w:hint="eastAsia"/>
          <w:bCs/>
          <w:sz w:val="28"/>
        </w:rPr>
        <w:t>］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次數較多者為第一序位廠商</w:t>
      </w:r>
      <w:r w:rsidR="00A0066E" w:rsidRPr="00B240AD">
        <w:rPr>
          <w:rFonts w:ascii="標楷體" w:eastAsia="標楷體" w:hint="eastAsia"/>
          <w:bCs/>
          <w:sz w:val="28"/>
        </w:rPr>
        <w:t>，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若次數相同時</w:t>
      </w:r>
      <w:r w:rsidR="00A0066E" w:rsidRPr="00B240AD">
        <w:rPr>
          <w:rFonts w:ascii="標楷體" w:eastAsia="標楷體" w:hint="eastAsia"/>
          <w:bCs/>
          <w:sz w:val="28"/>
        </w:rPr>
        <w:t>，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得以</w:t>
      </w:r>
      <w:r w:rsidR="00A0066E" w:rsidRPr="00B240AD">
        <w:rPr>
          <w:rFonts w:ascii="標楷體" w:eastAsia="標楷體" w:hint="eastAsia"/>
          <w:bCs/>
          <w:sz w:val="28"/>
        </w:rPr>
        <w:t>［</w:t>
      </w:r>
      <w:r w:rsidRPr="00B240AD">
        <w:rPr>
          <w:rFonts w:ascii="標楷體" w:eastAsia="標楷體" w:hint="eastAsia"/>
          <w:bCs/>
          <w:sz w:val="28"/>
          <w:lang w:eastAsia="zh-HK"/>
        </w:rPr>
        <w:t>評分項目二</w:t>
      </w:r>
      <w:r w:rsidRPr="00B240AD">
        <w:rPr>
          <w:rFonts w:ascii="標楷體" w:eastAsia="標楷體" w:hint="eastAsia"/>
          <w:bCs/>
          <w:sz w:val="28"/>
        </w:rPr>
        <w:t>：</w:t>
      </w:r>
      <w:r w:rsidRPr="00B240AD">
        <w:rPr>
          <w:rFonts w:ascii="標楷體" w:eastAsia="標楷體" w:hint="eastAsia"/>
          <w:bCs/>
          <w:sz w:val="28"/>
          <w:lang w:eastAsia="zh-HK"/>
        </w:rPr>
        <w:t>營運管理</w:t>
      </w:r>
      <w:r w:rsidR="00A0066E" w:rsidRPr="00B240AD">
        <w:rPr>
          <w:rFonts w:ascii="標楷體" w:eastAsia="標楷體" w:hint="eastAsia"/>
          <w:bCs/>
          <w:sz w:val="28"/>
        </w:rPr>
        <w:t>］</w:t>
      </w:r>
      <w:r w:rsidRPr="00B240AD">
        <w:rPr>
          <w:rFonts w:ascii="標楷體" w:eastAsia="標楷體"/>
          <w:bCs/>
          <w:sz w:val="28"/>
          <w:lang w:eastAsia="zh-HK"/>
        </w:rPr>
        <w:t>之得分合計值較高者為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第一序位</w:t>
      </w:r>
      <w:r w:rsidRPr="00B240AD">
        <w:rPr>
          <w:rFonts w:ascii="標楷體" w:eastAsia="標楷體"/>
          <w:bCs/>
          <w:sz w:val="28"/>
          <w:lang w:eastAsia="zh-HK"/>
        </w:rPr>
        <w:t>廠商</w:t>
      </w:r>
      <w:r w:rsidRPr="00B240AD">
        <w:rPr>
          <w:rFonts w:ascii="標楷體" w:eastAsia="標楷體" w:hint="eastAsia"/>
          <w:bCs/>
          <w:sz w:val="28"/>
        </w:rPr>
        <w:t>；</w:t>
      </w:r>
      <w:r w:rsidRPr="00B240AD">
        <w:rPr>
          <w:rFonts w:ascii="標楷體" w:eastAsia="標楷體" w:hint="eastAsia"/>
          <w:bCs/>
          <w:sz w:val="28"/>
          <w:lang w:eastAsia="zh-HK"/>
        </w:rPr>
        <w:t>若得分合計值仍相同者</w:t>
      </w:r>
      <w:r w:rsidRPr="00B240AD">
        <w:rPr>
          <w:rFonts w:ascii="標楷體" w:eastAsia="標楷體" w:hint="eastAsia"/>
          <w:bCs/>
          <w:sz w:val="28"/>
        </w:rPr>
        <w:t>，</w:t>
      </w:r>
      <w:r w:rsidR="00A0066E" w:rsidRPr="00B240AD">
        <w:rPr>
          <w:rFonts w:ascii="標楷體" w:eastAsia="標楷體" w:hint="eastAsia"/>
          <w:bCs/>
          <w:sz w:val="28"/>
          <w:lang w:eastAsia="zh-HK"/>
        </w:rPr>
        <w:t>抽籤決定</w:t>
      </w:r>
      <w:r w:rsidR="00AE6C1D" w:rsidRPr="00B240AD">
        <w:rPr>
          <w:rFonts w:ascii="標楷體" w:eastAsia="標楷體" w:hint="eastAsia"/>
          <w:bCs/>
          <w:sz w:val="28"/>
        </w:rPr>
        <w:t>。</w:t>
      </w:r>
    </w:p>
    <w:p w14:paraId="234A284D" w14:textId="77777777" w:rsidR="00DF47FD" w:rsidRPr="00B240AD" w:rsidRDefault="00AE6C1D" w:rsidP="00A0066E">
      <w:pPr>
        <w:snapToGrid w:val="0"/>
        <w:spacing w:line="240" w:lineRule="atLeast"/>
        <w:ind w:left="566" w:hangingChars="202" w:hanging="566"/>
        <w:rPr>
          <w:rFonts w:ascii="標楷體" w:eastAsia="標楷體"/>
          <w:bCs/>
          <w:sz w:val="28"/>
          <w:lang w:eastAsia="zh-HK"/>
        </w:rPr>
      </w:pPr>
      <w:r w:rsidRPr="00B240AD">
        <w:rPr>
          <w:rFonts w:ascii="標楷體" w:eastAsia="標楷體" w:hint="eastAsia"/>
          <w:bCs/>
          <w:sz w:val="28"/>
          <w:lang w:eastAsia="zh-HK"/>
        </w:rPr>
        <w:t>三</w:t>
      </w:r>
      <w:r w:rsidRPr="00B240AD">
        <w:rPr>
          <w:rFonts w:ascii="標楷體" w:eastAsia="標楷體" w:hint="eastAsia"/>
          <w:bCs/>
          <w:sz w:val="28"/>
        </w:rPr>
        <w:t>、</w:t>
      </w:r>
      <w:r w:rsidR="00E709BE" w:rsidRPr="00B240AD">
        <w:rPr>
          <w:rFonts w:ascii="標楷體" w:eastAsia="標楷體" w:hint="eastAsia"/>
          <w:bCs/>
          <w:sz w:val="28"/>
        </w:rPr>
        <w:t>抽籤方式</w:t>
      </w:r>
      <w:r w:rsidRPr="00B240AD">
        <w:rPr>
          <w:rFonts w:ascii="標楷體" w:eastAsia="標楷體" w:hint="eastAsia"/>
          <w:bCs/>
          <w:sz w:val="28"/>
        </w:rPr>
        <w:t>：</w:t>
      </w:r>
      <w:r w:rsidRPr="00B240AD">
        <w:rPr>
          <w:rFonts w:ascii="標楷體" w:eastAsia="標楷體" w:hint="eastAsia"/>
          <w:bCs/>
          <w:sz w:val="28"/>
          <w:lang w:eastAsia="zh-HK"/>
        </w:rPr>
        <w:t>由廠商派員抽籤</w:t>
      </w:r>
      <w:r w:rsidRPr="00B240AD">
        <w:rPr>
          <w:rFonts w:ascii="標楷體" w:eastAsia="標楷體" w:hint="eastAsia"/>
          <w:bCs/>
          <w:sz w:val="28"/>
        </w:rPr>
        <w:t>，</w:t>
      </w:r>
      <w:r w:rsidRPr="00B240AD">
        <w:rPr>
          <w:rFonts w:ascii="標楷體" w:eastAsia="標楷體" w:hint="eastAsia"/>
          <w:bCs/>
          <w:sz w:val="28"/>
          <w:lang w:eastAsia="zh-HK"/>
        </w:rPr>
        <w:t>分</w:t>
      </w:r>
      <w:r w:rsidRPr="00B240AD">
        <w:rPr>
          <w:rFonts w:ascii="標楷體" w:eastAsia="標楷體" w:hint="eastAsia"/>
          <w:bCs/>
          <w:sz w:val="28"/>
        </w:rPr>
        <w:t>2</w:t>
      </w:r>
      <w:r w:rsidRPr="00B240AD">
        <w:rPr>
          <w:rFonts w:ascii="標楷體" w:eastAsia="標楷體" w:hint="eastAsia"/>
          <w:bCs/>
          <w:sz w:val="28"/>
          <w:lang w:eastAsia="zh-HK"/>
        </w:rPr>
        <w:t>階段</w:t>
      </w:r>
      <w:r w:rsidRPr="00B240AD">
        <w:rPr>
          <w:rFonts w:ascii="標楷體" w:eastAsia="標楷體" w:hint="eastAsia"/>
          <w:bCs/>
          <w:sz w:val="28"/>
        </w:rPr>
        <w:t>，</w:t>
      </w:r>
      <w:r w:rsidR="00E709BE" w:rsidRPr="00B240AD">
        <w:rPr>
          <w:rFonts w:ascii="標楷體" w:eastAsia="標楷體" w:hint="eastAsia"/>
          <w:bCs/>
          <w:sz w:val="28"/>
        </w:rPr>
        <w:t>先</w:t>
      </w:r>
      <w:r w:rsidRPr="00B240AD">
        <w:rPr>
          <w:rFonts w:ascii="標楷體" w:eastAsia="標楷體" w:hint="eastAsia"/>
          <w:bCs/>
          <w:sz w:val="28"/>
          <w:lang w:eastAsia="zh-HK"/>
        </w:rPr>
        <w:t>抽</w:t>
      </w:r>
      <w:r w:rsidR="00E709BE" w:rsidRPr="00B240AD">
        <w:rPr>
          <w:rFonts w:ascii="標楷體" w:eastAsia="標楷體" w:hint="eastAsia"/>
          <w:bCs/>
          <w:sz w:val="28"/>
        </w:rPr>
        <w:t>順位</w:t>
      </w:r>
      <w:r w:rsidRPr="00B240AD">
        <w:rPr>
          <w:rFonts w:ascii="標楷體" w:eastAsia="標楷體" w:hint="eastAsia"/>
          <w:bCs/>
          <w:sz w:val="28"/>
        </w:rPr>
        <w:t>，</w:t>
      </w:r>
      <w:r w:rsidR="00E709BE" w:rsidRPr="00B240AD">
        <w:rPr>
          <w:rFonts w:ascii="標楷體" w:eastAsia="標楷體" w:hint="eastAsia"/>
          <w:bCs/>
          <w:sz w:val="28"/>
        </w:rPr>
        <w:t>再</w:t>
      </w:r>
      <w:r w:rsidRPr="00B240AD">
        <w:rPr>
          <w:rFonts w:ascii="標楷體" w:eastAsia="標楷體" w:hint="eastAsia"/>
          <w:bCs/>
          <w:sz w:val="28"/>
          <w:lang w:eastAsia="zh-HK"/>
        </w:rPr>
        <w:t>抽序位</w:t>
      </w:r>
      <w:r w:rsidRPr="00B240AD">
        <w:rPr>
          <w:rFonts w:ascii="標楷體" w:eastAsia="標楷體" w:hint="eastAsia"/>
          <w:bCs/>
          <w:sz w:val="28"/>
        </w:rPr>
        <w:t>。</w:t>
      </w:r>
    </w:p>
    <w:p w14:paraId="6EF8E49E" w14:textId="77777777" w:rsidR="00A0066E" w:rsidRPr="00B240AD" w:rsidRDefault="00A0066E" w:rsidP="00A0066E">
      <w:pPr>
        <w:snapToGrid w:val="0"/>
        <w:spacing w:line="240" w:lineRule="atLeast"/>
        <w:ind w:left="283" w:hangingChars="101" w:hanging="283"/>
        <w:rPr>
          <w:rFonts w:ascii="標楷體" w:eastAsia="標楷體"/>
          <w:bCs/>
          <w:sz w:val="28"/>
        </w:rPr>
      </w:pPr>
      <w:r w:rsidRPr="00B240AD">
        <w:rPr>
          <w:rFonts w:ascii="標楷體" w:eastAsia="標楷體" w:hint="eastAsia"/>
          <w:bCs/>
          <w:sz w:val="28"/>
        </w:rPr>
        <w:t>＊</w:t>
      </w:r>
      <w:r w:rsidRPr="00B240AD">
        <w:rPr>
          <w:rFonts w:ascii="標楷體" w:eastAsia="標楷體"/>
          <w:bCs/>
          <w:sz w:val="28"/>
          <w:lang w:eastAsia="zh-HK"/>
        </w:rPr>
        <w:t>綜合評審之結果，依優勝序位依序與機關簽約，經評審為第一</w:t>
      </w:r>
      <w:r w:rsidRPr="00B240AD">
        <w:rPr>
          <w:rFonts w:ascii="標楷體" w:eastAsia="標楷體" w:hint="eastAsia"/>
          <w:bCs/>
          <w:sz w:val="28"/>
          <w:lang w:eastAsia="zh-HK"/>
        </w:rPr>
        <w:t>序位</w:t>
      </w:r>
      <w:r w:rsidRPr="00B240AD">
        <w:rPr>
          <w:rFonts w:ascii="標楷體" w:eastAsia="標楷體"/>
          <w:bCs/>
          <w:sz w:val="28"/>
          <w:lang w:eastAsia="zh-HK"/>
        </w:rPr>
        <w:t>者，取得優先簽約之權利並予以決標，若第一序位放棄簽約時，不予以決標，依序由第二</w:t>
      </w:r>
      <w:r w:rsidRPr="00B240AD">
        <w:rPr>
          <w:rFonts w:ascii="標楷體" w:eastAsia="標楷體" w:hint="eastAsia"/>
          <w:bCs/>
          <w:sz w:val="28"/>
          <w:lang w:eastAsia="zh-HK"/>
        </w:rPr>
        <w:t>序</w:t>
      </w:r>
      <w:r w:rsidRPr="00B240AD">
        <w:rPr>
          <w:rFonts w:ascii="標楷體" w:eastAsia="標楷體"/>
          <w:bCs/>
          <w:sz w:val="28"/>
          <w:lang w:eastAsia="zh-HK"/>
        </w:rPr>
        <w:t>位遞補簽約，餘類推之</w:t>
      </w:r>
      <w:r w:rsidRPr="00B240AD">
        <w:rPr>
          <w:rFonts w:ascii="標楷體" w:eastAsia="標楷體" w:hint="eastAsia"/>
          <w:bCs/>
          <w:sz w:val="28"/>
        </w:rPr>
        <w:t>。</w:t>
      </w:r>
    </w:p>
    <w:p w14:paraId="5D6768A6" w14:textId="77777777" w:rsidR="00A0066E" w:rsidRPr="00B240AD" w:rsidRDefault="00A0066E" w:rsidP="00A0066E">
      <w:pPr>
        <w:snapToGrid w:val="0"/>
        <w:spacing w:line="240" w:lineRule="atLeast"/>
        <w:ind w:left="283" w:hangingChars="101" w:hanging="283"/>
        <w:rPr>
          <w:rFonts w:ascii="標楷體" w:eastAsia="標楷體"/>
          <w:bCs/>
          <w:sz w:val="28"/>
          <w:lang w:eastAsia="zh-HK"/>
        </w:rPr>
      </w:pPr>
    </w:p>
    <w:p w14:paraId="63268DD5" w14:textId="77777777" w:rsidR="00E77475" w:rsidRPr="00B240AD" w:rsidRDefault="00E77475" w:rsidP="00A0066E">
      <w:pPr>
        <w:snapToGrid w:val="0"/>
        <w:spacing w:line="240" w:lineRule="atLeast"/>
        <w:rPr>
          <w:rFonts w:ascii="標楷體" w:eastAsia="標楷體"/>
          <w:bCs/>
          <w:sz w:val="28"/>
        </w:rPr>
      </w:pPr>
      <w:r w:rsidRPr="00B240AD">
        <w:rPr>
          <w:rFonts w:ascii="標楷體" w:eastAsia="標楷體" w:hint="eastAsia"/>
          <w:bCs/>
          <w:sz w:val="28"/>
        </w:rPr>
        <w:t>表一：招標文件規定之評選項目及配分</w:t>
      </w:r>
    </w:p>
    <w:p w14:paraId="591C02F0" w14:textId="77777777" w:rsidR="0023130C" w:rsidRPr="00B240AD" w:rsidRDefault="0023130C" w:rsidP="00A0066E">
      <w:pPr>
        <w:snapToGrid w:val="0"/>
        <w:spacing w:line="240" w:lineRule="atLeast"/>
        <w:rPr>
          <w:rFonts w:ascii="標楷體" w:eastAsia="標楷體"/>
          <w:bCs/>
          <w:sz w:val="28"/>
        </w:rPr>
      </w:pPr>
    </w:p>
    <w:tbl>
      <w:tblPr>
        <w:tblW w:w="978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37"/>
        <w:gridCol w:w="1559"/>
      </w:tblGrid>
      <w:tr w:rsidR="00B240AD" w:rsidRPr="00B240AD" w14:paraId="5E9A8DF4" w14:textId="77777777" w:rsidTr="00A0066E">
        <w:trPr>
          <w:trHeight w:val="64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993DF" w14:textId="77777777" w:rsidR="00C01FFE" w:rsidRPr="00B240AD" w:rsidRDefault="00C01FFE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經營企劃服務建議書評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48"/>
                <w:szCs w:val="48"/>
                <w:lang w:eastAsia="zh-HK"/>
              </w:rPr>
              <w:t>分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項目</w:t>
            </w:r>
          </w:p>
        </w:tc>
      </w:tr>
      <w:tr w:rsidR="00B240AD" w:rsidRPr="00B240AD" w14:paraId="1B4FA573" w14:textId="77777777" w:rsidTr="00A0066E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AF77" w14:textId="77777777" w:rsidR="00C01FFE" w:rsidRPr="00B240AD" w:rsidRDefault="00AF63CC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評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eastAsia="zh-HK"/>
              </w:rPr>
              <w:t>分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62A9" w14:textId="77777777" w:rsidR="00C01FFE" w:rsidRPr="00B240AD" w:rsidRDefault="00AF63CC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評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eastAsia="zh-HK"/>
              </w:rPr>
              <w:t>分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子項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E5F4" w14:textId="77777777" w:rsidR="00C01FFE" w:rsidRPr="00B240AD" w:rsidRDefault="00C01FFE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配分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eastAsia="zh-HK"/>
              </w:rPr>
              <w:t>總滿分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100</w:t>
            </w:r>
            <w:r w:rsidR="00E77475" w:rsidRPr="00B240A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eastAsia="zh-HK"/>
              </w:rPr>
              <w:t>分)</w:t>
            </w:r>
          </w:p>
        </w:tc>
      </w:tr>
      <w:tr w:rsidR="00B240AD" w:rsidRPr="00B240AD" w14:paraId="1817BA45" w14:textId="77777777" w:rsidTr="00A0066E">
        <w:trPr>
          <w:trHeight w:val="10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E27" w14:textId="77777777" w:rsidR="00C01FFE" w:rsidRPr="00B240AD" w:rsidRDefault="00E77475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一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營運管理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72E8" w14:textId="77777777" w:rsidR="0023130C" w:rsidRDefault="00186DAE" w:rsidP="00CE27B5">
            <w:pPr>
              <w:widowControl/>
              <w:snapToGrid w:val="0"/>
              <w:spacing w:line="240" w:lineRule="atLeast"/>
              <w:ind w:left="252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營業計畫(開張營運時程、營業項目、價位)</w:t>
            </w:r>
          </w:p>
          <w:p w14:paraId="313A07F9" w14:textId="77777777" w:rsidR="00CE27B5" w:rsidRDefault="00CE27B5" w:rsidP="00CE27B5">
            <w:pPr>
              <w:widowControl/>
              <w:snapToGrid w:val="0"/>
              <w:spacing w:line="240" w:lineRule="atLeast"/>
              <w:ind w:left="252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 w:rsidRPr="00B240AD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人力管理及訓練計畫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：員工或進駐廠商之職前、在職訓練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A509F32" w14:textId="77777777" w:rsidR="00CE27B5" w:rsidRDefault="00CE27B5" w:rsidP="00CE27B5">
            <w:pPr>
              <w:widowControl/>
              <w:snapToGrid w:val="0"/>
              <w:spacing w:line="240" w:lineRule="atLeast"/>
              <w:ind w:left="252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.工作績效考核及教育訓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練</w:t>
            </w:r>
          </w:p>
          <w:p w14:paraId="21F7FC6F" w14:textId="77777777" w:rsidR="00CE27B5" w:rsidRPr="00B240AD" w:rsidRDefault="00CE27B5" w:rsidP="00CE27B5">
            <w:pPr>
              <w:widowControl/>
              <w:snapToGrid w:val="0"/>
              <w:spacing w:line="240" w:lineRule="atLeast"/>
              <w:ind w:left="252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、夜環境管理（內外環境管理、垃圾處理）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FBCD" w14:textId="77777777" w:rsidR="00C01FFE" w:rsidRPr="00B240AD" w:rsidRDefault="00CE27B5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25</w:t>
            </w:r>
          </w:p>
        </w:tc>
      </w:tr>
      <w:tr w:rsidR="00B240AD" w:rsidRPr="00B240AD" w14:paraId="12CA76BE" w14:textId="77777777" w:rsidTr="00A0066E">
        <w:trPr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B7E4" w14:textId="77777777" w:rsidR="00C01FFE" w:rsidRPr="00B240AD" w:rsidRDefault="00E77475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二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CE27B5" w:rsidRP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本案空間規劃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及投資成本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2F8" w14:textId="77777777" w:rsidR="00186DAE" w:rsidRPr="00B240AD" w:rsidRDefault="003C0E2D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CE27B5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經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營方式（經營型態）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C950F1A" w14:textId="77777777" w:rsidR="00186DAE" w:rsidRPr="00B240AD" w:rsidRDefault="003C0E2D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CE27B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場地及空間規劃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D713C53" w14:textId="77777777" w:rsidR="00186DAE" w:rsidRDefault="00CE27B5" w:rsidP="0023130C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營運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每年營業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</w:t>
            </w:r>
            <w:r w:rsidR="00186DA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間及休業期間</w:t>
            </w:r>
            <w:r w:rsidR="0023130C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說明。</w:t>
            </w:r>
          </w:p>
          <w:p w14:paraId="3C241ADD" w14:textId="77777777" w:rsidR="001B7058" w:rsidRPr="00B240AD" w:rsidRDefault="006905AE" w:rsidP="00AE6C1D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.投資設備項目及配置。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5A8A" w14:textId="77777777" w:rsidR="00C01FFE" w:rsidRPr="00B240AD" w:rsidRDefault="00F12021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20</w:t>
            </w:r>
          </w:p>
          <w:p w14:paraId="10C93A33" w14:textId="77777777" w:rsidR="00E709BE" w:rsidRPr="00B240AD" w:rsidRDefault="00E709BE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240AD" w:rsidRPr="00B240AD" w14:paraId="1556DC8C" w14:textId="77777777" w:rsidTr="00A0066E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40C" w14:textId="77777777" w:rsidR="00C01FFE" w:rsidRPr="00B240AD" w:rsidRDefault="00E77475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三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6905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過去經營績效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D612" w14:textId="77777777" w:rsidR="008C0143" w:rsidRPr="00B240AD" w:rsidRDefault="008C0143" w:rsidP="00AE6C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B240AD">
              <w:rPr>
                <w:rFonts w:ascii="標楷體" w:eastAsia="標楷體" w:hAnsi="標楷體" w:hint="eastAsia"/>
                <w:sz w:val="28"/>
              </w:rPr>
              <w:t>1.</w:t>
            </w:r>
            <w:r w:rsidR="006905AE">
              <w:rPr>
                <w:rFonts w:ascii="標楷體" w:eastAsia="標楷體" w:hAnsi="標楷體" w:hint="eastAsia"/>
                <w:sz w:val="28"/>
              </w:rPr>
              <w:t>公司形象信譽</w:t>
            </w:r>
            <w:r w:rsidRPr="00B240AD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272582A" w14:textId="77777777" w:rsidR="00E77475" w:rsidRPr="00A87A8B" w:rsidRDefault="008C0143" w:rsidP="00AE6C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B240AD">
              <w:rPr>
                <w:rFonts w:ascii="標楷體" w:eastAsia="標楷體" w:hAnsi="標楷體" w:hint="eastAsia"/>
                <w:sz w:val="28"/>
              </w:rPr>
              <w:t>2.</w:t>
            </w:r>
            <w:r w:rsidR="006905AE" w:rsidRPr="00A87A8B">
              <w:rPr>
                <w:rFonts w:ascii="標楷體" w:eastAsia="標楷體" w:hAnsi="標楷體" w:hint="eastAsia"/>
                <w:sz w:val="28"/>
              </w:rPr>
              <w:t>經營經驗（可附契約影本、簡介及相片）</w:t>
            </w:r>
            <w:r w:rsidR="0023130C" w:rsidRPr="00A87A8B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7AD251E" w14:textId="77777777" w:rsidR="008C0143" w:rsidRPr="006905AE" w:rsidRDefault="008C0143" w:rsidP="00AE6C1D">
            <w:pPr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C11" w14:textId="77777777" w:rsidR="00C01FFE" w:rsidRPr="00B240AD" w:rsidRDefault="002579EC" w:rsidP="002579EC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</w:tr>
      <w:tr w:rsidR="00B240AD" w:rsidRPr="00B240AD" w14:paraId="4A61F940" w14:textId="77777777" w:rsidTr="00A0066E">
        <w:trPr>
          <w:trHeight w:val="9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AE91" w14:textId="77777777" w:rsidR="00C01FFE" w:rsidRPr="00B240AD" w:rsidRDefault="00E77475" w:rsidP="001B7058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lastRenderedPageBreak/>
              <w:t>四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1B7058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保險及災害應變計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劃</w:t>
            </w:r>
          </w:p>
          <w:p w14:paraId="7ED0C3FE" w14:textId="77777777" w:rsidR="001B7058" w:rsidRPr="00B240AD" w:rsidRDefault="001B7058" w:rsidP="001B7058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E6E1" w14:textId="77777777" w:rsidR="007234F8" w:rsidRPr="00B240AD" w:rsidRDefault="001B7058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保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險（</w:t>
            </w:r>
            <w:hyperlink r:id="rId6" w:history="1">
              <w:r w:rsidRPr="00B240AD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公共意外責任保險建築物承租人火災責任附加條款</w:t>
              </w:r>
            </w:hyperlink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lang w:eastAsia="zh-HK"/>
              </w:rPr>
              <w:t>食品安全保險或產品責任險</w:t>
            </w: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等）。</w:t>
            </w:r>
          </w:p>
          <w:p w14:paraId="3FD5061A" w14:textId="77777777" w:rsidR="00C01FFE" w:rsidRPr="00B240AD" w:rsidRDefault="007234F8" w:rsidP="00AE6C1D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="00C01FFE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災害預防及緊急應變措施</w:t>
            </w:r>
            <w:r w:rsidR="008C0143" w:rsidRPr="00B240A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E68" w14:textId="77777777" w:rsidR="00E709BE" w:rsidRPr="00B240AD" w:rsidRDefault="00F12021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</w:p>
        </w:tc>
      </w:tr>
      <w:tr w:rsidR="00B240AD" w:rsidRPr="00B240AD" w14:paraId="70CB4D3D" w14:textId="77777777" w:rsidTr="00A0066E">
        <w:trPr>
          <w:trHeight w:val="9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F48D" w14:textId="77777777" w:rsidR="00E77475" w:rsidRPr="00CA295A" w:rsidRDefault="00E77475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  <w:r w:rsidR="007234F8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</w:t>
            </w:r>
            <w:r w:rsidR="007234F8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新服務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911" w14:textId="77777777" w:rsidR="00186DAE" w:rsidRPr="00CA295A" w:rsidRDefault="00186DAE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A87A8B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創新優惠服務【例如: </w:t>
            </w:r>
            <w:r w:rsidR="004E0293"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消費者攜帶</w:t>
            </w: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環保杯之優惠、行動支付服務、APP應用等】。</w:t>
            </w:r>
          </w:p>
          <w:p w14:paraId="5BA204D4" w14:textId="77777777" w:rsidR="00E77475" w:rsidRPr="00CA295A" w:rsidRDefault="00186DAE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="00A87A8B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Pr="00CA29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其他具體承諾【例如提供本校學生工讀機會】</w:t>
            </w:r>
            <w:r w:rsidR="00AE6C1D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71A0292E" w14:textId="77777777" w:rsidR="006905AE" w:rsidRPr="00CA295A" w:rsidRDefault="006905AE" w:rsidP="00B4318A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A87A8B" w:rsidRPr="00CA29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B4318A">
              <w:rPr>
                <w:rFonts w:hint="eastAsia"/>
              </w:rPr>
              <w:t xml:space="preserve"> </w:t>
            </w:r>
            <w:r w:rsidR="00B4318A" w:rsidRPr="00B431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教師節憑證老師及行政人員可至門市免費領取一杯咖啡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C6B1" w14:textId="77777777" w:rsidR="00E77475" w:rsidRPr="00B240AD" w:rsidRDefault="00F12021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20</w:t>
            </w:r>
          </w:p>
        </w:tc>
      </w:tr>
      <w:tr w:rsidR="00B240AD" w:rsidRPr="00B240AD" w14:paraId="793B39DC" w14:textId="77777777" w:rsidTr="00A0066E">
        <w:trPr>
          <w:trHeight w:val="9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0E4D" w14:textId="77777777" w:rsidR="00E709BE" w:rsidRPr="00B240AD" w:rsidRDefault="00E709BE" w:rsidP="00A0066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六、簡報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849A" w14:textId="77777777" w:rsidR="00E709BE" w:rsidRPr="00B240AD" w:rsidRDefault="00E709BE" w:rsidP="00E709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廠商簡報時間原則15分鐘</w:t>
            </w:r>
            <w:r w:rsidR="00AE6C1D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4F4FDF9C" w14:textId="77777777" w:rsidR="00E709BE" w:rsidRPr="00B240AD" w:rsidRDefault="00E709BE" w:rsidP="00E709BE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接受委員提問並答詢(採統問統答方式)</w:t>
            </w:r>
            <w:r w:rsidR="00AE6C1D"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5171" w14:textId="77777777" w:rsidR="00E709BE" w:rsidRPr="00B240AD" w:rsidRDefault="00E709BE" w:rsidP="00A0066E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40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</w:tr>
    </w:tbl>
    <w:p w14:paraId="702796A5" w14:textId="77777777" w:rsidR="00C01FFE" w:rsidRPr="00F13112" w:rsidRDefault="00C01FFE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註：</w:t>
      </w:r>
    </w:p>
    <w:p w14:paraId="39CB1D2C" w14:textId="77777777" w:rsidR="00C01FFE" w:rsidRPr="00F13112" w:rsidRDefault="00AF63CC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1.</w:t>
      </w:r>
      <w:r w:rsidR="00C01FFE" w:rsidRPr="00F13112">
        <w:rPr>
          <w:rFonts w:ascii="標楷體" w:eastAsia="標楷體" w:hAnsi="標楷體" w:hint="eastAsia"/>
        </w:rPr>
        <w:t>廠商投標文件內容於各子項之表現及評分：</w:t>
      </w:r>
    </w:p>
    <w:p w14:paraId="402AE3BF" w14:textId="77777777" w:rsidR="00C01FFE" w:rsidRPr="00F13112" w:rsidRDefault="00C01FFE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（1）屬優者（高水準，明顯超越需求；給予各子項85%～100%之評分）</w:t>
      </w:r>
    </w:p>
    <w:p w14:paraId="486FEA28" w14:textId="77777777" w:rsidR="00C01FFE" w:rsidRPr="00F13112" w:rsidRDefault="00C01FFE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（2）屬普通者（一般水準，符合需求；給予各子項70%～84%之評分）</w:t>
      </w:r>
    </w:p>
    <w:p w14:paraId="0876DD39" w14:textId="77777777" w:rsidR="00C01FFE" w:rsidRPr="00F13112" w:rsidRDefault="00C01FFE" w:rsidP="00F13112">
      <w:pPr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（3）屬劣者（無資料、有錯誤、不符合需求；給予各子項0%~69%之評分）</w:t>
      </w:r>
    </w:p>
    <w:p w14:paraId="53117B45" w14:textId="77777777" w:rsidR="00F13112" w:rsidRDefault="00AF63CC" w:rsidP="00F13112">
      <w:pPr>
        <w:ind w:left="223" w:hangingChars="93" w:hanging="223"/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2.個別廠商之平均總評分（計算至小數點以下二位數，小數點以下第三位四捨五入），未達70分者不得列為協商及決標對象</w:t>
      </w:r>
      <w:r w:rsidR="00AE6C1D" w:rsidRPr="00F13112">
        <w:rPr>
          <w:rFonts w:ascii="標楷體" w:eastAsia="標楷體" w:hAnsi="標楷體" w:hint="eastAsia"/>
        </w:rPr>
        <w:t>。</w:t>
      </w:r>
    </w:p>
    <w:p w14:paraId="60B2DC4F" w14:textId="77777777" w:rsidR="00A0066E" w:rsidRPr="00F13112" w:rsidRDefault="00AF63CC" w:rsidP="00F13112">
      <w:pPr>
        <w:ind w:left="223" w:hangingChars="93" w:hanging="223"/>
        <w:rPr>
          <w:rFonts w:ascii="標楷體" w:eastAsia="標楷體" w:hAnsi="標楷體"/>
        </w:rPr>
      </w:pPr>
      <w:r w:rsidRPr="00F13112">
        <w:rPr>
          <w:rFonts w:ascii="標楷體" w:eastAsia="標楷體" w:hAnsi="標楷體" w:hint="eastAsia"/>
        </w:rPr>
        <w:t>3.投標廠商之服務建議書，其章節順序應依評選項目及子項之順序製作，以利評選</w:t>
      </w:r>
      <w:r w:rsidR="00AE6C1D" w:rsidRPr="00F13112">
        <w:rPr>
          <w:rFonts w:ascii="標楷體" w:eastAsia="標楷體" w:hAnsi="標楷體" w:hint="eastAsia"/>
        </w:rPr>
        <w:t>。</w:t>
      </w:r>
    </w:p>
    <w:sectPr w:rsidR="00A0066E" w:rsidRPr="00F13112" w:rsidSect="00F13112">
      <w:footerReference w:type="default" r:id="rId7"/>
      <w:pgSz w:w="11906" w:h="16838"/>
      <w:pgMar w:top="851" w:right="1558" w:bottom="1985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B386" w14:textId="77777777" w:rsidR="00CB2F18" w:rsidRDefault="00CB2F18" w:rsidP="00186DAE">
      <w:r>
        <w:separator/>
      </w:r>
    </w:p>
  </w:endnote>
  <w:endnote w:type="continuationSeparator" w:id="0">
    <w:p w14:paraId="25E4FCFF" w14:textId="77777777" w:rsidR="00CB2F18" w:rsidRDefault="00CB2F18" w:rsidP="0018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_HKSCS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564025"/>
      <w:docPartObj>
        <w:docPartGallery w:val="Page Numbers (Bottom of Page)"/>
        <w:docPartUnique/>
      </w:docPartObj>
    </w:sdtPr>
    <w:sdtEndPr/>
    <w:sdtContent>
      <w:p w14:paraId="1CC1B28C" w14:textId="77777777" w:rsidR="004B546E" w:rsidRDefault="00B849D9">
        <w:pPr>
          <w:pStyle w:val="a8"/>
          <w:jc w:val="center"/>
        </w:pPr>
        <w:r>
          <w:fldChar w:fldCharType="begin"/>
        </w:r>
        <w:r w:rsidR="004B546E">
          <w:instrText>PAGE   \* MERGEFORMAT</w:instrText>
        </w:r>
        <w:r>
          <w:fldChar w:fldCharType="separate"/>
        </w:r>
        <w:r w:rsidR="00B4318A" w:rsidRPr="00B4318A">
          <w:rPr>
            <w:noProof/>
            <w:lang w:val="zh-TW"/>
          </w:rPr>
          <w:t>2</w:t>
        </w:r>
        <w:r>
          <w:fldChar w:fldCharType="end"/>
        </w:r>
      </w:p>
    </w:sdtContent>
  </w:sdt>
  <w:p w14:paraId="4DEB576F" w14:textId="77777777" w:rsidR="004B546E" w:rsidRDefault="004B54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423F" w14:textId="77777777" w:rsidR="00CB2F18" w:rsidRDefault="00CB2F18" w:rsidP="00186DAE">
      <w:r>
        <w:separator/>
      </w:r>
    </w:p>
  </w:footnote>
  <w:footnote w:type="continuationSeparator" w:id="0">
    <w:p w14:paraId="246D8CBF" w14:textId="77777777" w:rsidR="00CB2F18" w:rsidRDefault="00CB2F18" w:rsidP="00186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FE"/>
    <w:rsid w:val="000A11D3"/>
    <w:rsid w:val="000C4D56"/>
    <w:rsid w:val="000C54CE"/>
    <w:rsid w:val="000E1C6B"/>
    <w:rsid w:val="00186DAE"/>
    <w:rsid w:val="001B7058"/>
    <w:rsid w:val="0023130C"/>
    <w:rsid w:val="00235F1A"/>
    <w:rsid w:val="002437FE"/>
    <w:rsid w:val="002579EC"/>
    <w:rsid w:val="002C5263"/>
    <w:rsid w:val="002D15B6"/>
    <w:rsid w:val="0035491D"/>
    <w:rsid w:val="00376D1F"/>
    <w:rsid w:val="0038130E"/>
    <w:rsid w:val="00394DF0"/>
    <w:rsid w:val="0039557C"/>
    <w:rsid w:val="003A1D9A"/>
    <w:rsid w:val="003B601A"/>
    <w:rsid w:val="003C0E2D"/>
    <w:rsid w:val="003C6786"/>
    <w:rsid w:val="003D2FE6"/>
    <w:rsid w:val="003E00CF"/>
    <w:rsid w:val="004B546E"/>
    <w:rsid w:val="004B61BB"/>
    <w:rsid w:val="004E0293"/>
    <w:rsid w:val="005F2AA1"/>
    <w:rsid w:val="005F45BE"/>
    <w:rsid w:val="006245D1"/>
    <w:rsid w:val="00655696"/>
    <w:rsid w:val="006571E5"/>
    <w:rsid w:val="006776BD"/>
    <w:rsid w:val="006805A8"/>
    <w:rsid w:val="006905AE"/>
    <w:rsid w:val="006C5116"/>
    <w:rsid w:val="006E6BC1"/>
    <w:rsid w:val="006F69F4"/>
    <w:rsid w:val="00702008"/>
    <w:rsid w:val="007234F8"/>
    <w:rsid w:val="007729CE"/>
    <w:rsid w:val="00782046"/>
    <w:rsid w:val="00782C97"/>
    <w:rsid w:val="007A734C"/>
    <w:rsid w:val="0080795D"/>
    <w:rsid w:val="008636A4"/>
    <w:rsid w:val="008C0143"/>
    <w:rsid w:val="009103D8"/>
    <w:rsid w:val="009E2918"/>
    <w:rsid w:val="00A0066E"/>
    <w:rsid w:val="00A46D75"/>
    <w:rsid w:val="00A5706C"/>
    <w:rsid w:val="00A87A8B"/>
    <w:rsid w:val="00AE6C1D"/>
    <w:rsid w:val="00AF63CC"/>
    <w:rsid w:val="00B14B46"/>
    <w:rsid w:val="00B240AD"/>
    <w:rsid w:val="00B4318A"/>
    <w:rsid w:val="00B521D6"/>
    <w:rsid w:val="00B8090E"/>
    <w:rsid w:val="00B849D9"/>
    <w:rsid w:val="00C01FFE"/>
    <w:rsid w:val="00C355B7"/>
    <w:rsid w:val="00CA2918"/>
    <w:rsid w:val="00CA295A"/>
    <w:rsid w:val="00CA750D"/>
    <w:rsid w:val="00CB2F18"/>
    <w:rsid w:val="00CB7916"/>
    <w:rsid w:val="00CE27B5"/>
    <w:rsid w:val="00D37D43"/>
    <w:rsid w:val="00DC31EA"/>
    <w:rsid w:val="00DF47FD"/>
    <w:rsid w:val="00E14C79"/>
    <w:rsid w:val="00E26EB9"/>
    <w:rsid w:val="00E442F3"/>
    <w:rsid w:val="00E709BE"/>
    <w:rsid w:val="00E72BC0"/>
    <w:rsid w:val="00E77475"/>
    <w:rsid w:val="00E939A9"/>
    <w:rsid w:val="00ED2E49"/>
    <w:rsid w:val="00F12021"/>
    <w:rsid w:val="00F13112"/>
    <w:rsid w:val="00F97936"/>
    <w:rsid w:val="00FC7210"/>
    <w:rsid w:val="00FE309E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7EE7B"/>
  <w15:docId w15:val="{A856956E-819F-46FE-AB17-DBFBEACF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9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FFE"/>
    <w:rPr>
      <w:color w:val="000080"/>
      <w:u w:val="single"/>
    </w:rPr>
  </w:style>
  <w:style w:type="paragraph" w:customStyle="1" w:styleId="cjk">
    <w:name w:val="cjk"/>
    <w:basedOn w:val="a"/>
    <w:rsid w:val="00C01FFE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4">
    <w:name w:val="Body Text"/>
    <w:basedOn w:val="a"/>
    <w:link w:val="a5"/>
    <w:rsid w:val="00E77475"/>
    <w:pPr>
      <w:jc w:val="both"/>
    </w:pPr>
    <w:rPr>
      <w:rFonts w:ascii="全真楷書" w:eastAsia="全真楷書" w:hAnsi="Times New Roman" w:cs="Times New Roman"/>
      <w:kern w:val="0"/>
      <w:szCs w:val="20"/>
    </w:rPr>
  </w:style>
  <w:style w:type="character" w:customStyle="1" w:styleId="a5">
    <w:name w:val="本文 字元"/>
    <w:basedOn w:val="a0"/>
    <w:link w:val="a4"/>
    <w:rsid w:val="00E77475"/>
    <w:rPr>
      <w:rFonts w:ascii="全真楷書" w:eastAsia="全真楷書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18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86DA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8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86DA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F47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7FD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39"/>
    <w:rsid w:val="000C4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"/>
    <w:rsid w:val="000C4D56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B5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B5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otlaw.com.tw/LawContent.aspx?LawID=A040390041042900-09212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2025-10-23T02:48:00Z</cp:lastPrinted>
  <dcterms:created xsi:type="dcterms:W3CDTF">2025-10-07T05:42:00Z</dcterms:created>
  <dcterms:modified xsi:type="dcterms:W3CDTF">2025-12-03T05:05:00Z</dcterms:modified>
</cp:coreProperties>
</file>