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421" w:rsidRPr="008C1421" w:rsidRDefault="008C1421" w:rsidP="008C1421">
      <w:pPr>
        <w:spacing w:line="440" w:lineRule="exact"/>
        <w:ind w:right="7"/>
        <w:jc w:val="center"/>
        <w:rPr>
          <w:rFonts w:eastAsia="標楷體"/>
          <w:b/>
          <w:color w:val="000000"/>
          <w:sz w:val="36"/>
          <w:szCs w:val="36"/>
        </w:rPr>
      </w:pPr>
      <w:r w:rsidRPr="008C1421">
        <w:rPr>
          <w:rFonts w:eastAsia="標楷體"/>
          <w:b/>
          <w:color w:val="000000"/>
          <w:sz w:val="36"/>
          <w:szCs w:val="36"/>
        </w:rPr>
        <w:t>1</w:t>
      </w:r>
      <w:r w:rsidRPr="008C1421">
        <w:rPr>
          <w:rFonts w:eastAsia="標楷體" w:hint="eastAsia"/>
          <w:b/>
          <w:color w:val="000000"/>
          <w:sz w:val="36"/>
          <w:szCs w:val="36"/>
        </w:rPr>
        <w:t>1</w:t>
      </w:r>
      <w:r w:rsidR="005A6A09">
        <w:rPr>
          <w:rFonts w:eastAsia="標楷體"/>
          <w:b/>
          <w:color w:val="000000"/>
          <w:sz w:val="36"/>
          <w:szCs w:val="36"/>
        </w:rPr>
        <w:t>2</w:t>
      </w:r>
      <w:r w:rsidRPr="008C1421">
        <w:rPr>
          <w:rFonts w:eastAsia="標楷體"/>
          <w:b/>
          <w:color w:val="000000"/>
          <w:sz w:val="36"/>
          <w:szCs w:val="36"/>
        </w:rPr>
        <w:t>年</w:t>
      </w:r>
      <w:r w:rsidR="00D2593E">
        <w:rPr>
          <w:rFonts w:eastAsia="標楷體"/>
          <w:b/>
          <w:color w:val="000000"/>
          <w:sz w:val="36"/>
          <w:szCs w:val="36"/>
        </w:rPr>
        <w:t>8</w:t>
      </w:r>
      <w:r w:rsidRPr="008C1421">
        <w:rPr>
          <w:rFonts w:eastAsia="標楷體"/>
          <w:b/>
          <w:color w:val="000000"/>
          <w:sz w:val="36"/>
          <w:szCs w:val="36"/>
        </w:rPr>
        <w:t>月總務簡訊</w:t>
      </w:r>
    </w:p>
    <w:p w:rsidR="008C1421" w:rsidRPr="00AF5E2B" w:rsidRDefault="008C1421" w:rsidP="006073B6">
      <w:pPr>
        <w:pStyle w:val="a3"/>
        <w:numPr>
          <w:ilvl w:val="0"/>
          <w:numId w:val="10"/>
        </w:numPr>
        <w:spacing w:beforeLines="50" w:before="180" w:line="360" w:lineRule="exact"/>
        <w:ind w:leftChars="0"/>
        <w:rPr>
          <w:rFonts w:eastAsia="標楷體"/>
          <w:b/>
          <w:color w:val="000000"/>
          <w:sz w:val="26"/>
          <w:szCs w:val="26"/>
        </w:rPr>
      </w:pPr>
      <w:r w:rsidRPr="00AF5E2B">
        <w:rPr>
          <w:rFonts w:ascii="標楷體" w:eastAsia="標楷體" w:hAnsi="標楷體" w:hint="eastAsia"/>
          <w:b/>
          <w:color w:val="000000"/>
          <w:sz w:val="26"/>
          <w:szCs w:val="26"/>
        </w:rPr>
        <w:t>本校近期重要工程進度</w:t>
      </w:r>
      <w:r w:rsidR="0076752B" w:rsidRPr="00AF5E2B">
        <w:rPr>
          <w:rFonts w:ascii="標楷體" w:eastAsia="標楷體" w:hAnsi="標楷體" w:hint="eastAsia"/>
          <w:b/>
          <w:color w:val="000000"/>
          <w:sz w:val="26"/>
          <w:szCs w:val="26"/>
        </w:rPr>
        <w:t>表</w:t>
      </w:r>
      <w:r w:rsidR="0076752B" w:rsidRPr="00AF5E2B">
        <w:rPr>
          <w:rFonts w:eastAsia="標楷體"/>
          <w:b/>
          <w:color w:val="000000"/>
          <w:sz w:val="26"/>
          <w:szCs w:val="26"/>
        </w:rPr>
        <w:t xml:space="preserve"> </w:t>
      </w:r>
      <w:r w:rsidRPr="00AF5E2B">
        <w:rPr>
          <w:rFonts w:eastAsia="標楷體"/>
          <w:b/>
          <w:color w:val="000000"/>
          <w:sz w:val="26"/>
          <w:szCs w:val="26"/>
        </w:rPr>
        <w:t xml:space="preserve">( </w:t>
      </w:r>
      <w:r w:rsidR="00606B7E" w:rsidRPr="00AF5E2B">
        <w:rPr>
          <w:rFonts w:ascii="標楷體" w:eastAsia="標楷體" w:hAnsi="標楷體" w:hint="eastAsia"/>
          <w:b/>
          <w:sz w:val="26"/>
          <w:szCs w:val="26"/>
        </w:rPr>
        <w:t>營繕組重</w:t>
      </w:r>
      <w:r w:rsidR="00606B7E" w:rsidRPr="00AF5E2B">
        <w:rPr>
          <w:rFonts w:ascii="標楷體" w:eastAsia="標楷體" w:hAnsi="標楷體"/>
          <w:b/>
          <w:sz w:val="26"/>
          <w:szCs w:val="26"/>
        </w:rPr>
        <w:t>要工作事項</w:t>
      </w:r>
      <w:r w:rsidR="00606B7E" w:rsidRPr="00AF5E2B">
        <w:rPr>
          <w:rFonts w:ascii="標楷體" w:eastAsia="標楷體" w:hAnsi="標楷體" w:hint="eastAsia"/>
          <w:b/>
          <w:sz w:val="26"/>
          <w:szCs w:val="26"/>
        </w:rPr>
        <w:t>)</w:t>
      </w:r>
    </w:p>
    <w:tbl>
      <w:tblPr>
        <w:tblStyle w:val="16"/>
        <w:tblW w:w="5830" w:type="pct"/>
        <w:tblInd w:w="-714" w:type="dxa"/>
        <w:tblLook w:val="04A0" w:firstRow="1" w:lastRow="0" w:firstColumn="1" w:lastColumn="0" w:noHBand="0" w:noVBand="1"/>
      </w:tblPr>
      <w:tblGrid>
        <w:gridCol w:w="2826"/>
        <w:gridCol w:w="1793"/>
        <w:gridCol w:w="3736"/>
        <w:gridCol w:w="1400"/>
        <w:gridCol w:w="853"/>
      </w:tblGrid>
      <w:tr w:rsidR="00B54A87" w:rsidRPr="00B54A87" w:rsidTr="005A6A09">
        <w:tc>
          <w:tcPr>
            <w:tcW w:w="5000" w:type="pct"/>
            <w:gridSpan w:val="5"/>
            <w:tcBorders>
              <w:top w:val="single" w:sz="12" w:space="0" w:color="auto"/>
              <w:left w:val="single" w:sz="12" w:space="0" w:color="auto"/>
              <w:right w:val="single" w:sz="12" w:space="0" w:color="auto"/>
            </w:tcBorders>
            <w:shd w:val="clear" w:color="auto" w:fill="DAEEF3"/>
          </w:tcPr>
          <w:p w:rsidR="00B54A87" w:rsidRPr="00A6413A" w:rsidRDefault="00B54A87" w:rsidP="00B54A87">
            <w:pPr>
              <w:spacing w:beforeLines="50" w:before="180"/>
              <w:jc w:val="center"/>
              <w:rPr>
                <w:rFonts w:ascii="標楷體" w:eastAsia="標楷體" w:hAnsi="標楷體"/>
                <w:b/>
                <w:sz w:val="22"/>
                <w:szCs w:val="22"/>
              </w:rPr>
            </w:pPr>
            <w:r w:rsidRPr="00A6413A">
              <w:rPr>
                <w:rFonts w:ascii="標楷體" w:eastAsia="標楷體" w:hAnsi="標楷體"/>
                <w:b/>
                <w:sz w:val="22"/>
                <w:szCs w:val="22"/>
              </w:rPr>
              <w:t>已</w:t>
            </w:r>
            <w:r w:rsidRPr="00A6413A">
              <w:rPr>
                <w:rFonts w:ascii="標楷體" w:eastAsia="標楷體" w:hAnsi="標楷體" w:hint="eastAsia"/>
                <w:b/>
                <w:sz w:val="22"/>
                <w:szCs w:val="22"/>
              </w:rPr>
              <w:t>完成之業辦事項</w:t>
            </w:r>
          </w:p>
        </w:tc>
      </w:tr>
      <w:tr w:rsidR="00B54A87" w:rsidRPr="00B54A87" w:rsidTr="00537EF6">
        <w:tc>
          <w:tcPr>
            <w:tcW w:w="1332" w:type="pct"/>
            <w:tcBorders>
              <w:left w:val="single" w:sz="12" w:space="0" w:color="auto"/>
            </w:tcBorders>
            <w:shd w:val="clear" w:color="auto" w:fill="DAEEF3"/>
          </w:tcPr>
          <w:p w:rsidR="00B54A87" w:rsidRPr="00A6413A" w:rsidRDefault="00B54A87" w:rsidP="00B54A87">
            <w:pPr>
              <w:rPr>
                <w:rFonts w:ascii="標楷體" w:eastAsia="標楷體" w:hAnsi="標楷體"/>
                <w:sz w:val="22"/>
                <w:szCs w:val="22"/>
              </w:rPr>
            </w:pPr>
            <w:r w:rsidRPr="00A6413A">
              <w:rPr>
                <w:rFonts w:ascii="標楷體" w:eastAsia="標楷體" w:hAnsi="標楷體" w:hint="eastAsia"/>
                <w:sz w:val="22"/>
                <w:szCs w:val="22"/>
              </w:rPr>
              <w:t>業辦事項名稱</w:t>
            </w:r>
          </w:p>
        </w:tc>
        <w:tc>
          <w:tcPr>
            <w:tcW w:w="845" w:type="pct"/>
            <w:shd w:val="clear" w:color="auto" w:fill="DAEEF3"/>
          </w:tcPr>
          <w:p w:rsidR="00B54A87" w:rsidRPr="00A6413A" w:rsidRDefault="00B54A87" w:rsidP="00B54A87">
            <w:pPr>
              <w:rPr>
                <w:rFonts w:ascii="標楷體" w:eastAsia="標楷體" w:hAnsi="標楷體"/>
                <w:sz w:val="22"/>
                <w:szCs w:val="22"/>
              </w:rPr>
            </w:pPr>
            <w:r w:rsidRPr="00A6413A">
              <w:rPr>
                <w:rFonts w:ascii="標楷體" w:eastAsia="標楷體" w:hAnsi="標楷體" w:hint="eastAsia"/>
                <w:sz w:val="22"/>
                <w:szCs w:val="22"/>
              </w:rPr>
              <w:t>完成時間</w:t>
            </w:r>
          </w:p>
        </w:tc>
        <w:tc>
          <w:tcPr>
            <w:tcW w:w="2421" w:type="pct"/>
            <w:gridSpan w:val="2"/>
            <w:shd w:val="clear" w:color="auto" w:fill="DAEEF3"/>
          </w:tcPr>
          <w:p w:rsidR="00B54A87" w:rsidRPr="00A6413A" w:rsidRDefault="00B54A87" w:rsidP="00B54A87">
            <w:pPr>
              <w:jc w:val="center"/>
              <w:rPr>
                <w:rFonts w:ascii="標楷體" w:eastAsia="標楷體" w:hAnsi="標楷體"/>
                <w:sz w:val="22"/>
                <w:szCs w:val="22"/>
              </w:rPr>
            </w:pPr>
            <w:r w:rsidRPr="00A6413A">
              <w:rPr>
                <w:rFonts w:ascii="標楷體" w:eastAsia="標楷體" w:hAnsi="標楷體" w:hint="eastAsia"/>
                <w:sz w:val="22"/>
                <w:szCs w:val="22"/>
              </w:rPr>
              <w:t>辦</w:t>
            </w:r>
            <w:r w:rsidRPr="00A6413A">
              <w:rPr>
                <w:rFonts w:ascii="標楷體" w:eastAsia="標楷體" w:hAnsi="標楷體"/>
                <w:sz w:val="22"/>
                <w:szCs w:val="22"/>
              </w:rPr>
              <w:t>理情形</w:t>
            </w:r>
            <w:r w:rsidRPr="00A6413A">
              <w:rPr>
                <w:rFonts w:ascii="標楷體" w:eastAsia="標楷體" w:hAnsi="標楷體" w:hint="eastAsia"/>
                <w:sz w:val="22"/>
                <w:szCs w:val="22"/>
              </w:rPr>
              <w:t>/執行</w:t>
            </w:r>
            <w:r w:rsidRPr="00A6413A">
              <w:rPr>
                <w:rFonts w:ascii="標楷體" w:eastAsia="標楷體" w:hAnsi="標楷體"/>
                <w:sz w:val="22"/>
                <w:szCs w:val="22"/>
              </w:rPr>
              <w:t>成果</w:t>
            </w:r>
            <w:r w:rsidRPr="00A6413A">
              <w:rPr>
                <w:rFonts w:ascii="標楷體" w:eastAsia="標楷體" w:hAnsi="標楷體" w:hint="eastAsia"/>
                <w:sz w:val="22"/>
                <w:szCs w:val="22"/>
              </w:rPr>
              <w:t>(簡</w:t>
            </w:r>
            <w:r w:rsidRPr="00A6413A">
              <w:rPr>
                <w:rFonts w:ascii="標楷體" w:eastAsia="標楷體" w:hAnsi="標楷體"/>
                <w:sz w:val="22"/>
                <w:szCs w:val="22"/>
              </w:rPr>
              <w:t>要陳述</w:t>
            </w:r>
            <w:r w:rsidRPr="00A6413A">
              <w:rPr>
                <w:rFonts w:ascii="標楷體" w:eastAsia="標楷體" w:hAnsi="標楷體" w:hint="eastAsia"/>
                <w:sz w:val="22"/>
                <w:szCs w:val="22"/>
              </w:rPr>
              <w:t>)</w:t>
            </w:r>
          </w:p>
        </w:tc>
        <w:tc>
          <w:tcPr>
            <w:tcW w:w="402" w:type="pct"/>
            <w:tcBorders>
              <w:right w:val="single" w:sz="12" w:space="0" w:color="auto"/>
            </w:tcBorders>
            <w:shd w:val="clear" w:color="auto" w:fill="DAEEF3"/>
          </w:tcPr>
          <w:p w:rsidR="00B54A87" w:rsidRPr="00A6413A" w:rsidRDefault="00B54A87" w:rsidP="00B54A87">
            <w:pPr>
              <w:jc w:val="center"/>
              <w:rPr>
                <w:rFonts w:ascii="標楷體" w:eastAsia="標楷體" w:hAnsi="標楷體"/>
                <w:sz w:val="22"/>
                <w:szCs w:val="22"/>
              </w:rPr>
            </w:pPr>
            <w:r w:rsidRPr="00A6413A">
              <w:rPr>
                <w:rFonts w:ascii="標楷體" w:eastAsia="標楷體" w:hAnsi="標楷體" w:hint="eastAsia"/>
                <w:sz w:val="22"/>
                <w:szCs w:val="22"/>
              </w:rPr>
              <w:t>備註</w:t>
            </w:r>
          </w:p>
        </w:tc>
      </w:tr>
      <w:tr w:rsidR="00D2593E" w:rsidRPr="00B54A87" w:rsidTr="003427D6">
        <w:trPr>
          <w:trHeight w:val="624"/>
        </w:trPr>
        <w:tc>
          <w:tcPr>
            <w:tcW w:w="1332" w:type="pct"/>
            <w:tcBorders>
              <w:left w:val="single" w:sz="12" w:space="0" w:color="auto"/>
            </w:tcBorders>
          </w:tcPr>
          <w:p w:rsidR="00D2593E" w:rsidRPr="007334AF" w:rsidRDefault="00D2593E" w:rsidP="00D2593E">
            <w:pPr>
              <w:spacing w:line="360" w:lineRule="exact"/>
              <w:rPr>
                <w:rFonts w:ascii="標楷體" w:eastAsia="標楷體" w:hAnsi="標楷體"/>
                <w:color w:val="000000"/>
              </w:rPr>
            </w:pPr>
            <w:r w:rsidRPr="00D2593E">
              <w:rPr>
                <w:rFonts w:ascii="標楷體" w:eastAsia="標楷體" w:hAnsi="標楷體" w:hint="eastAsia"/>
                <w:color w:val="000000"/>
              </w:rPr>
              <w:t>新校區區東側樹木移植工程</w:t>
            </w:r>
          </w:p>
        </w:tc>
        <w:tc>
          <w:tcPr>
            <w:tcW w:w="845" w:type="pct"/>
            <w:shd w:val="clear" w:color="auto" w:fill="auto"/>
          </w:tcPr>
          <w:p w:rsidR="00D2593E" w:rsidRPr="007B79D4" w:rsidRDefault="00D2593E" w:rsidP="00D2593E">
            <w:pPr>
              <w:rPr>
                <w:rFonts w:ascii="標楷體" w:eastAsia="標楷體" w:hAnsi="標楷體"/>
                <w:color w:val="000000" w:themeColor="text1"/>
              </w:rPr>
            </w:pPr>
            <w:r>
              <w:rPr>
                <w:rFonts w:ascii="標楷體" w:eastAsia="標楷體" w:hAnsi="標楷體"/>
                <w:color w:val="000000" w:themeColor="text1"/>
              </w:rPr>
              <w:t>112</w:t>
            </w:r>
            <w:r>
              <w:rPr>
                <w:rFonts w:ascii="標楷體" w:eastAsia="標楷體" w:hAnsi="標楷體" w:hint="eastAsia"/>
                <w:color w:val="000000" w:themeColor="text1"/>
              </w:rPr>
              <w:t>年</w:t>
            </w:r>
            <w:r w:rsidRPr="00765F8C">
              <w:rPr>
                <w:rFonts w:ascii="標楷體" w:eastAsia="標楷體" w:hAnsi="標楷體" w:hint="eastAsia"/>
                <w:color w:val="000000" w:themeColor="text1"/>
              </w:rPr>
              <w:t>6月14日</w:t>
            </w:r>
          </w:p>
        </w:tc>
        <w:tc>
          <w:tcPr>
            <w:tcW w:w="2421" w:type="pct"/>
            <w:gridSpan w:val="2"/>
            <w:shd w:val="clear" w:color="auto" w:fill="auto"/>
          </w:tcPr>
          <w:p w:rsidR="00D2593E" w:rsidRPr="007B79D4" w:rsidRDefault="00D2593E" w:rsidP="00D2593E">
            <w:pPr>
              <w:rPr>
                <w:rFonts w:ascii="標楷體" w:eastAsia="標楷體" w:hAnsi="標楷體"/>
                <w:color w:val="000000" w:themeColor="text1"/>
              </w:rPr>
            </w:pPr>
            <w:r w:rsidRPr="00765F8C">
              <w:rPr>
                <w:rFonts w:ascii="標楷體" w:eastAsia="標楷體" w:hAnsi="標楷體" w:hint="eastAsia"/>
                <w:color w:val="000000" w:themeColor="text1"/>
              </w:rPr>
              <w:t>驗收中，本工程已於112年3月21日驗收完成，並於6月14日支付工程尾款。</w:t>
            </w:r>
          </w:p>
        </w:tc>
        <w:tc>
          <w:tcPr>
            <w:tcW w:w="402" w:type="pct"/>
            <w:tcBorders>
              <w:right w:val="single" w:sz="12" w:space="0" w:color="auto"/>
            </w:tcBorders>
          </w:tcPr>
          <w:p w:rsidR="00D2593E" w:rsidRPr="00B54A87" w:rsidRDefault="00D2593E" w:rsidP="00D2593E">
            <w:pPr>
              <w:rPr>
                <w:rFonts w:ascii="標楷體" w:eastAsia="標楷體" w:hAnsi="標楷體"/>
                <w:color w:val="000000"/>
              </w:rPr>
            </w:pPr>
          </w:p>
        </w:tc>
      </w:tr>
      <w:tr w:rsidR="00D2593E" w:rsidRPr="00B54A87" w:rsidTr="0047772D">
        <w:tc>
          <w:tcPr>
            <w:tcW w:w="5000" w:type="pct"/>
            <w:gridSpan w:val="5"/>
            <w:tcBorders>
              <w:left w:val="single" w:sz="12" w:space="0" w:color="auto"/>
              <w:right w:val="single" w:sz="12" w:space="0" w:color="auto"/>
            </w:tcBorders>
            <w:shd w:val="clear" w:color="auto" w:fill="DAEEF3"/>
          </w:tcPr>
          <w:p w:rsidR="00D2593E" w:rsidRPr="00A6413A" w:rsidRDefault="00D2593E" w:rsidP="00D2593E">
            <w:pPr>
              <w:spacing w:line="320" w:lineRule="exact"/>
              <w:jc w:val="center"/>
              <w:rPr>
                <w:rFonts w:ascii="標楷體" w:eastAsia="標楷體" w:hAnsi="標楷體"/>
                <w:b/>
                <w:color w:val="000000"/>
                <w:sz w:val="22"/>
                <w:szCs w:val="22"/>
              </w:rPr>
            </w:pPr>
            <w:r w:rsidRPr="00A6413A">
              <w:rPr>
                <w:rFonts w:ascii="標楷體" w:eastAsia="標楷體" w:hAnsi="標楷體" w:hint="eastAsia"/>
                <w:b/>
                <w:color w:val="000000"/>
                <w:sz w:val="22"/>
                <w:szCs w:val="22"/>
              </w:rPr>
              <w:t>進行</w:t>
            </w:r>
            <w:r w:rsidRPr="00A6413A">
              <w:rPr>
                <w:rFonts w:ascii="標楷體" w:eastAsia="標楷體" w:hAnsi="標楷體"/>
                <w:b/>
                <w:color w:val="000000"/>
                <w:sz w:val="22"/>
                <w:szCs w:val="22"/>
              </w:rPr>
              <w:t>中</w:t>
            </w:r>
            <w:r w:rsidRPr="00A6413A">
              <w:rPr>
                <w:rFonts w:ascii="標楷體" w:eastAsia="標楷體" w:hAnsi="標楷體" w:hint="eastAsia"/>
                <w:b/>
                <w:color w:val="000000"/>
                <w:sz w:val="22"/>
                <w:szCs w:val="22"/>
              </w:rPr>
              <w:t>／</w:t>
            </w:r>
            <w:r w:rsidRPr="00A6413A">
              <w:rPr>
                <w:rFonts w:ascii="標楷體" w:eastAsia="標楷體" w:hAnsi="標楷體"/>
                <w:b/>
                <w:color w:val="000000"/>
                <w:sz w:val="22"/>
                <w:szCs w:val="22"/>
              </w:rPr>
              <w:t>預計辦理</w:t>
            </w:r>
            <w:r w:rsidRPr="00A6413A">
              <w:rPr>
                <w:rFonts w:ascii="標楷體" w:eastAsia="標楷體" w:hAnsi="標楷體" w:hint="eastAsia"/>
                <w:b/>
                <w:color w:val="000000"/>
                <w:sz w:val="22"/>
                <w:szCs w:val="22"/>
              </w:rPr>
              <w:t>業辦事項</w:t>
            </w:r>
          </w:p>
        </w:tc>
      </w:tr>
      <w:tr w:rsidR="00D2593E" w:rsidRPr="00B54A87" w:rsidTr="00036D5D">
        <w:tc>
          <w:tcPr>
            <w:tcW w:w="1332" w:type="pct"/>
            <w:tcBorders>
              <w:left w:val="single" w:sz="12" w:space="0" w:color="auto"/>
            </w:tcBorders>
            <w:shd w:val="clear" w:color="auto" w:fill="DAEEF3"/>
          </w:tcPr>
          <w:p w:rsidR="00D2593E" w:rsidRPr="00A6413A" w:rsidRDefault="00D2593E" w:rsidP="00D2593E">
            <w:pPr>
              <w:spacing w:line="320" w:lineRule="exact"/>
              <w:jc w:val="center"/>
              <w:rPr>
                <w:rFonts w:ascii="標楷體" w:eastAsia="標楷體" w:hAnsi="標楷體"/>
                <w:color w:val="000000"/>
                <w:sz w:val="22"/>
                <w:szCs w:val="22"/>
              </w:rPr>
            </w:pPr>
            <w:r w:rsidRPr="00A6413A">
              <w:rPr>
                <w:rFonts w:ascii="標楷體" w:eastAsia="標楷體" w:hAnsi="標楷體" w:hint="eastAsia"/>
                <w:color w:val="000000"/>
                <w:sz w:val="22"/>
                <w:szCs w:val="22"/>
              </w:rPr>
              <w:t>業辦事項名稱</w:t>
            </w:r>
          </w:p>
        </w:tc>
        <w:tc>
          <w:tcPr>
            <w:tcW w:w="845" w:type="pct"/>
            <w:shd w:val="clear" w:color="auto" w:fill="DAEEF3"/>
          </w:tcPr>
          <w:p w:rsidR="00D2593E" w:rsidRPr="00A6413A" w:rsidRDefault="00D2593E" w:rsidP="00D2593E">
            <w:pPr>
              <w:spacing w:line="320" w:lineRule="exact"/>
              <w:jc w:val="center"/>
              <w:rPr>
                <w:rFonts w:ascii="標楷體" w:eastAsia="標楷體" w:hAnsi="標楷體"/>
                <w:color w:val="000000"/>
                <w:sz w:val="22"/>
                <w:szCs w:val="22"/>
              </w:rPr>
            </w:pPr>
            <w:r w:rsidRPr="00A6413A">
              <w:rPr>
                <w:rFonts w:ascii="標楷體" w:eastAsia="標楷體" w:hAnsi="標楷體" w:hint="eastAsia"/>
                <w:color w:val="000000"/>
                <w:sz w:val="22"/>
                <w:szCs w:val="22"/>
              </w:rPr>
              <w:t>預計完成</w:t>
            </w:r>
          </w:p>
          <w:p w:rsidR="00D2593E" w:rsidRPr="00A6413A" w:rsidRDefault="00D2593E" w:rsidP="00D2593E">
            <w:pPr>
              <w:spacing w:line="320" w:lineRule="exact"/>
              <w:jc w:val="center"/>
              <w:rPr>
                <w:rFonts w:ascii="標楷體" w:eastAsia="標楷體" w:hAnsi="標楷體"/>
                <w:color w:val="000000"/>
                <w:sz w:val="22"/>
                <w:szCs w:val="22"/>
              </w:rPr>
            </w:pPr>
            <w:r w:rsidRPr="00A6413A">
              <w:rPr>
                <w:rFonts w:ascii="標楷體" w:eastAsia="標楷體" w:hAnsi="標楷體" w:hint="eastAsia"/>
                <w:color w:val="000000"/>
                <w:sz w:val="22"/>
                <w:szCs w:val="22"/>
              </w:rPr>
              <w:t>時間</w:t>
            </w:r>
          </w:p>
        </w:tc>
        <w:tc>
          <w:tcPr>
            <w:tcW w:w="1761" w:type="pct"/>
            <w:shd w:val="clear" w:color="auto" w:fill="DAEEF3"/>
          </w:tcPr>
          <w:p w:rsidR="00D2593E" w:rsidRPr="00A6413A" w:rsidRDefault="00D2593E" w:rsidP="00D2593E">
            <w:pPr>
              <w:spacing w:line="320" w:lineRule="exact"/>
              <w:ind w:firstLineChars="100" w:firstLine="220"/>
              <w:jc w:val="center"/>
              <w:rPr>
                <w:rFonts w:ascii="標楷體" w:eastAsia="標楷體" w:hAnsi="標楷體"/>
                <w:color w:val="000000"/>
                <w:sz w:val="22"/>
                <w:szCs w:val="22"/>
              </w:rPr>
            </w:pPr>
            <w:r w:rsidRPr="00A6413A">
              <w:rPr>
                <w:rFonts w:ascii="標楷體" w:eastAsia="標楷體" w:hAnsi="標楷體" w:hint="eastAsia"/>
                <w:color w:val="000000"/>
                <w:sz w:val="22"/>
                <w:szCs w:val="22"/>
              </w:rPr>
              <w:t>目</w:t>
            </w:r>
            <w:r w:rsidRPr="00A6413A">
              <w:rPr>
                <w:rFonts w:ascii="標楷體" w:eastAsia="標楷體" w:hAnsi="標楷體"/>
                <w:color w:val="000000"/>
                <w:sz w:val="22"/>
                <w:szCs w:val="22"/>
              </w:rPr>
              <w:t>前</w:t>
            </w:r>
            <w:r w:rsidRPr="00A6413A">
              <w:rPr>
                <w:rFonts w:ascii="標楷體" w:eastAsia="標楷體" w:hAnsi="標楷體" w:hint="eastAsia"/>
                <w:color w:val="000000"/>
                <w:sz w:val="22"/>
                <w:szCs w:val="22"/>
              </w:rPr>
              <w:t>辦</w:t>
            </w:r>
            <w:r w:rsidRPr="00A6413A">
              <w:rPr>
                <w:rFonts w:ascii="標楷體" w:eastAsia="標楷體" w:hAnsi="標楷體"/>
                <w:color w:val="000000"/>
                <w:sz w:val="22"/>
                <w:szCs w:val="22"/>
              </w:rPr>
              <w:t>理情形</w:t>
            </w:r>
          </w:p>
          <w:p w:rsidR="00D2593E" w:rsidRPr="00A6413A" w:rsidRDefault="00D2593E" w:rsidP="00D2593E">
            <w:pPr>
              <w:spacing w:line="320" w:lineRule="exact"/>
              <w:ind w:firstLineChars="100" w:firstLine="220"/>
              <w:jc w:val="center"/>
              <w:rPr>
                <w:rFonts w:ascii="標楷體" w:eastAsia="標楷體" w:hAnsi="標楷體"/>
                <w:color w:val="000000"/>
                <w:sz w:val="22"/>
                <w:szCs w:val="22"/>
              </w:rPr>
            </w:pPr>
          </w:p>
        </w:tc>
        <w:tc>
          <w:tcPr>
            <w:tcW w:w="660" w:type="pct"/>
            <w:shd w:val="clear" w:color="auto" w:fill="DAEEF3"/>
          </w:tcPr>
          <w:p w:rsidR="00D2593E" w:rsidRPr="00A6413A" w:rsidRDefault="00D2593E" w:rsidP="00D2593E">
            <w:pPr>
              <w:spacing w:line="320" w:lineRule="exact"/>
              <w:jc w:val="center"/>
              <w:rPr>
                <w:rFonts w:ascii="標楷體" w:eastAsia="標楷體" w:hAnsi="標楷體"/>
                <w:color w:val="000000"/>
                <w:sz w:val="22"/>
                <w:szCs w:val="22"/>
              </w:rPr>
            </w:pPr>
            <w:r w:rsidRPr="00A6413A">
              <w:rPr>
                <w:rFonts w:ascii="標楷體" w:eastAsia="標楷體" w:hAnsi="標楷體" w:hint="eastAsia"/>
                <w:color w:val="000000"/>
                <w:sz w:val="22"/>
                <w:szCs w:val="22"/>
              </w:rPr>
              <w:t>可能的問題/解決方法</w:t>
            </w:r>
          </w:p>
        </w:tc>
        <w:tc>
          <w:tcPr>
            <w:tcW w:w="402" w:type="pct"/>
            <w:tcBorders>
              <w:right w:val="single" w:sz="12" w:space="0" w:color="auto"/>
            </w:tcBorders>
            <w:shd w:val="clear" w:color="auto" w:fill="DAEEF3"/>
          </w:tcPr>
          <w:p w:rsidR="00D2593E" w:rsidRPr="00A6413A" w:rsidRDefault="00D2593E" w:rsidP="00D2593E">
            <w:pPr>
              <w:spacing w:line="320" w:lineRule="exact"/>
              <w:jc w:val="center"/>
              <w:rPr>
                <w:rFonts w:ascii="標楷體" w:eastAsia="標楷體" w:hAnsi="標楷體"/>
                <w:color w:val="000000"/>
                <w:sz w:val="22"/>
                <w:szCs w:val="22"/>
              </w:rPr>
            </w:pPr>
            <w:r w:rsidRPr="00A6413A">
              <w:rPr>
                <w:rFonts w:ascii="標楷體" w:eastAsia="標楷體" w:hAnsi="標楷體" w:hint="eastAsia"/>
                <w:color w:val="000000"/>
                <w:sz w:val="22"/>
                <w:szCs w:val="22"/>
              </w:rPr>
              <w:t>備註</w:t>
            </w:r>
          </w:p>
        </w:tc>
      </w:tr>
      <w:tr w:rsidR="00D2593E" w:rsidRPr="007334AF" w:rsidTr="002423E2">
        <w:trPr>
          <w:trHeight w:val="899"/>
        </w:trPr>
        <w:tc>
          <w:tcPr>
            <w:tcW w:w="1332" w:type="pct"/>
            <w:tcBorders>
              <w:left w:val="single" w:sz="12" w:space="0" w:color="auto"/>
            </w:tcBorders>
            <w:shd w:val="clear" w:color="auto" w:fill="auto"/>
          </w:tcPr>
          <w:p w:rsidR="00D2593E" w:rsidRPr="007334AF" w:rsidRDefault="00D2593E" w:rsidP="00D2593E">
            <w:pPr>
              <w:ind w:left="240" w:hangingChars="100" w:hanging="240"/>
              <w:rPr>
                <w:rFonts w:ascii="標楷體" w:eastAsia="標楷體" w:hAnsi="標楷體"/>
                <w:color w:val="000000" w:themeColor="text1"/>
              </w:rPr>
            </w:pPr>
            <w:r w:rsidRPr="007334AF">
              <w:rPr>
                <w:rFonts w:ascii="標楷體" w:eastAsia="標楷體" w:hAnsi="標楷體" w:hint="eastAsia"/>
                <w:color w:val="000000" w:themeColor="text1"/>
              </w:rPr>
              <w:t>1.學生宿舍新建工程</w:t>
            </w:r>
          </w:p>
        </w:tc>
        <w:tc>
          <w:tcPr>
            <w:tcW w:w="845" w:type="pct"/>
            <w:shd w:val="clear" w:color="auto" w:fill="auto"/>
          </w:tcPr>
          <w:p w:rsidR="00D2593E" w:rsidRPr="005A4AA3" w:rsidRDefault="00D2593E" w:rsidP="00D2593E">
            <w:pPr>
              <w:rPr>
                <w:rFonts w:ascii="標楷體" w:eastAsia="標楷體" w:hAnsi="標楷體"/>
                <w:color w:val="000000" w:themeColor="text1"/>
              </w:rPr>
            </w:pPr>
            <w:r w:rsidRPr="005A4AA3">
              <w:rPr>
                <w:rFonts w:ascii="標楷體" w:eastAsia="標楷體" w:hAnsi="標楷體" w:hint="eastAsia"/>
                <w:color w:val="000000" w:themeColor="text1"/>
              </w:rPr>
              <w:t>112年7月31日</w:t>
            </w:r>
          </w:p>
        </w:tc>
        <w:tc>
          <w:tcPr>
            <w:tcW w:w="1761" w:type="pct"/>
            <w:shd w:val="clear" w:color="auto" w:fill="auto"/>
          </w:tcPr>
          <w:p w:rsidR="00D2593E" w:rsidRPr="00D2593E" w:rsidRDefault="00D2593E" w:rsidP="00D2593E">
            <w:pPr>
              <w:rPr>
                <w:rFonts w:ascii="標楷體" w:eastAsia="標楷體" w:hAnsi="標楷體"/>
              </w:rPr>
            </w:pPr>
            <w:r w:rsidRPr="00D2593E">
              <w:rPr>
                <w:rFonts w:ascii="標楷體" w:eastAsia="標楷體" w:hAnsi="標楷體" w:hint="eastAsia"/>
              </w:rPr>
              <w:t>宿舍新建工程已於112年6月26日完成正式驗收，並於8月2日辦理落成典禮，使用執照預計於8月中旬取得。</w:t>
            </w:r>
          </w:p>
        </w:tc>
        <w:tc>
          <w:tcPr>
            <w:tcW w:w="660" w:type="pct"/>
            <w:shd w:val="clear" w:color="auto" w:fill="auto"/>
          </w:tcPr>
          <w:p w:rsidR="00D2593E" w:rsidRPr="007334AF" w:rsidRDefault="00D2593E" w:rsidP="00D2593E">
            <w:pPr>
              <w:rPr>
                <w:rFonts w:ascii="標楷體" w:eastAsia="標楷體" w:hAnsi="標楷體"/>
                <w:color w:val="000000" w:themeColor="text1"/>
                <w:sz w:val="20"/>
                <w:szCs w:val="20"/>
              </w:rPr>
            </w:pPr>
          </w:p>
        </w:tc>
        <w:tc>
          <w:tcPr>
            <w:tcW w:w="402" w:type="pct"/>
            <w:tcBorders>
              <w:right w:val="single" w:sz="12" w:space="0" w:color="auto"/>
            </w:tcBorders>
            <w:shd w:val="clear" w:color="auto" w:fill="auto"/>
          </w:tcPr>
          <w:p w:rsidR="00D2593E" w:rsidRPr="007334AF" w:rsidRDefault="00D2593E" w:rsidP="00D2593E">
            <w:pPr>
              <w:rPr>
                <w:rFonts w:ascii="標楷體" w:eastAsia="標楷體" w:hAnsi="標楷體"/>
                <w:color w:val="000000" w:themeColor="text1"/>
                <w:sz w:val="20"/>
                <w:szCs w:val="20"/>
              </w:rPr>
            </w:pPr>
          </w:p>
        </w:tc>
      </w:tr>
      <w:tr w:rsidR="00D2593E" w:rsidRPr="007334AF" w:rsidTr="00E67248">
        <w:trPr>
          <w:trHeight w:val="791"/>
        </w:trPr>
        <w:tc>
          <w:tcPr>
            <w:tcW w:w="1332" w:type="pct"/>
            <w:tcBorders>
              <w:left w:val="single" w:sz="12" w:space="0" w:color="auto"/>
            </w:tcBorders>
          </w:tcPr>
          <w:p w:rsidR="00D2593E" w:rsidRPr="007334AF" w:rsidRDefault="005C5AD2" w:rsidP="005C5AD2">
            <w:pPr>
              <w:widowControl/>
              <w:ind w:left="120" w:hangingChars="50" w:hanging="120"/>
              <w:rPr>
                <w:rFonts w:ascii="標楷體" w:eastAsia="標楷體" w:hAnsi="標楷體"/>
                <w:color w:val="000000" w:themeColor="text1"/>
              </w:rPr>
            </w:pPr>
            <w:r>
              <w:rPr>
                <w:rFonts w:ascii="標楷體" w:eastAsia="標楷體" w:hAnsi="標楷體"/>
                <w:color w:val="000000" w:themeColor="text1"/>
              </w:rPr>
              <w:t>2</w:t>
            </w:r>
            <w:r w:rsidR="00D2593E" w:rsidRPr="007334AF">
              <w:rPr>
                <w:rFonts w:ascii="標楷體" w:eastAsia="標楷體" w:hAnsi="標楷體" w:hint="eastAsia"/>
                <w:color w:val="000000" w:themeColor="text1"/>
              </w:rPr>
              <w:t>.新校區停車場(停3)新建工程</w:t>
            </w:r>
          </w:p>
        </w:tc>
        <w:tc>
          <w:tcPr>
            <w:tcW w:w="845" w:type="pct"/>
            <w:shd w:val="clear" w:color="auto" w:fill="auto"/>
          </w:tcPr>
          <w:p w:rsidR="00D2593E" w:rsidRPr="005A4AA3" w:rsidRDefault="00D2593E" w:rsidP="00D2593E">
            <w:pPr>
              <w:rPr>
                <w:rFonts w:ascii="標楷體" w:eastAsia="標楷體" w:hAnsi="標楷體"/>
                <w:color w:val="000000" w:themeColor="text1"/>
              </w:rPr>
            </w:pPr>
            <w:r w:rsidRPr="005A4AA3">
              <w:rPr>
                <w:rFonts w:ascii="標楷體" w:eastAsia="標楷體" w:hAnsi="標楷體" w:hint="eastAsia"/>
                <w:color w:val="000000" w:themeColor="text1"/>
              </w:rPr>
              <w:t>112年8月31日</w:t>
            </w:r>
          </w:p>
        </w:tc>
        <w:tc>
          <w:tcPr>
            <w:tcW w:w="1761" w:type="pct"/>
          </w:tcPr>
          <w:p w:rsidR="00D2593E" w:rsidRPr="00D2593E" w:rsidRDefault="00D2593E" w:rsidP="00D2593E">
            <w:pPr>
              <w:rPr>
                <w:rFonts w:ascii="標楷體" w:eastAsia="標楷體" w:hAnsi="標楷體"/>
              </w:rPr>
            </w:pPr>
            <w:r w:rsidRPr="00D2593E">
              <w:rPr>
                <w:rFonts w:ascii="標楷體" w:eastAsia="標楷體" w:hAnsi="標楷體" w:hint="eastAsia"/>
              </w:rPr>
              <w:t>本工程已於112年6月14日正式驗收，廠商刻正辦理使用執照及綠建築標章等申請作業。</w:t>
            </w:r>
          </w:p>
        </w:tc>
        <w:tc>
          <w:tcPr>
            <w:tcW w:w="660" w:type="pct"/>
          </w:tcPr>
          <w:p w:rsidR="00D2593E" w:rsidRPr="007334AF" w:rsidRDefault="00D2593E" w:rsidP="00D2593E">
            <w:pPr>
              <w:rPr>
                <w:rFonts w:ascii="標楷體" w:eastAsia="標楷體" w:hAnsi="標楷體"/>
                <w:color w:val="000000" w:themeColor="text1"/>
                <w:sz w:val="20"/>
                <w:szCs w:val="20"/>
              </w:rPr>
            </w:pPr>
          </w:p>
        </w:tc>
        <w:tc>
          <w:tcPr>
            <w:tcW w:w="402" w:type="pct"/>
            <w:tcBorders>
              <w:right w:val="single" w:sz="12" w:space="0" w:color="auto"/>
            </w:tcBorders>
          </w:tcPr>
          <w:p w:rsidR="00D2593E" w:rsidRPr="007334AF" w:rsidRDefault="00D2593E" w:rsidP="00D2593E">
            <w:pPr>
              <w:rPr>
                <w:rFonts w:ascii="標楷體" w:eastAsia="標楷體" w:hAnsi="標楷體"/>
                <w:color w:val="000000" w:themeColor="text1"/>
                <w:sz w:val="20"/>
                <w:szCs w:val="20"/>
              </w:rPr>
            </w:pPr>
          </w:p>
        </w:tc>
      </w:tr>
      <w:tr w:rsidR="00D2593E" w:rsidRPr="007334AF" w:rsidTr="00E67248">
        <w:trPr>
          <w:trHeight w:val="1017"/>
        </w:trPr>
        <w:tc>
          <w:tcPr>
            <w:tcW w:w="1332" w:type="pct"/>
            <w:tcBorders>
              <w:left w:val="single" w:sz="12" w:space="0" w:color="auto"/>
            </w:tcBorders>
          </w:tcPr>
          <w:p w:rsidR="00D2593E" w:rsidRPr="007334AF" w:rsidRDefault="005C5AD2" w:rsidP="00D2593E">
            <w:pPr>
              <w:ind w:left="240" w:hangingChars="100" w:hanging="240"/>
              <w:rPr>
                <w:rFonts w:ascii="標楷體" w:eastAsia="標楷體" w:hAnsi="標楷體"/>
                <w:color w:val="000000" w:themeColor="text1"/>
              </w:rPr>
            </w:pPr>
            <w:r>
              <w:rPr>
                <w:rFonts w:ascii="標楷體" w:eastAsia="標楷體" w:hAnsi="標楷體"/>
                <w:color w:val="000000" w:themeColor="text1"/>
              </w:rPr>
              <w:t>3</w:t>
            </w:r>
            <w:r w:rsidR="00D2593E" w:rsidRPr="007334AF">
              <w:rPr>
                <w:rFonts w:ascii="標楷體" w:eastAsia="標楷體" w:hAnsi="標楷體" w:hint="eastAsia"/>
                <w:color w:val="000000" w:themeColor="text1"/>
              </w:rPr>
              <w:t>.新校區大</w:t>
            </w:r>
            <w:r w:rsidR="00D2593E" w:rsidRPr="005C5AD2">
              <w:rPr>
                <w:rFonts w:ascii="標楷體" w:eastAsia="標楷體" w:hAnsi="標楷體" w:hint="eastAsia"/>
                <w:color w:val="000000" w:themeColor="text1"/>
              </w:rPr>
              <w:t>門等</w:t>
            </w:r>
            <w:r w:rsidR="00D2593E" w:rsidRPr="007334AF">
              <w:rPr>
                <w:rFonts w:ascii="標楷體" w:eastAsia="標楷體" w:hAnsi="標楷體" w:hint="eastAsia"/>
                <w:color w:val="000000" w:themeColor="text1"/>
              </w:rPr>
              <w:t>新建工程</w:t>
            </w:r>
          </w:p>
        </w:tc>
        <w:tc>
          <w:tcPr>
            <w:tcW w:w="845" w:type="pct"/>
            <w:shd w:val="clear" w:color="auto" w:fill="auto"/>
          </w:tcPr>
          <w:p w:rsidR="00D2593E" w:rsidRPr="005A4AA3" w:rsidRDefault="00D2593E" w:rsidP="00D2593E">
            <w:pPr>
              <w:rPr>
                <w:rFonts w:ascii="標楷體" w:eastAsia="標楷體" w:hAnsi="標楷體"/>
                <w:color w:val="000000" w:themeColor="text1"/>
              </w:rPr>
            </w:pPr>
            <w:r w:rsidRPr="005A4AA3">
              <w:rPr>
                <w:rFonts w:ascii="標楷體" w:eastAsia="標楷體" w:hAnsi="標楷體" w:hint="eastAsia"/>
                <w:color w:val="000000" w:themeColor="text1"/>
              </w:rPr>
              <w:t>112年9月30日</w:t>
            </w:r>
          </w:p>
        </w:tc>
        <w:tc>
          <w:tcPr>
            <w:tcW w:w="1761" w:type="pct"/>
          </w:tcPr>
          <w:p w:rsidR="00D2593E" w:rsidRPr="00D2593E" w:rsidRDefault="00D2593E" w:rsidP="00D2593E">
            <w:pPr>
              <w:rPr>
                <w:rFonts w:ascii="標楷體" w:eastAsia="標楷體" w:hAnsi="標楷體"/>
              </w:rPr>
            </w:pPr>
            <w:r w:rsidRPr="00D2593E">
              <w:rPr>
                <w:rFonts w:ascii="標楷體" w:eastAsia="標楷體" w:hAnsi="標楷體" w:hint="eastAsia"/>
              </w:rPr>
              <w:t>本工程已於5月3日完成正式驗收，7月6日無障礙協會現場勘查，廠商刻正辦理使用執照及綠建築標章等申請作業。</w:t>
            </w:r>
          </w:p>
        </w:tc>
        <w:tc>
          <w:tcPr>
            <w:tcW w:w="660" w:type="pct"/>
          </w:tcPr>
          <w:p w:rsidR="00D2593E" w:rsidRPr="007334AF" w:rsidRDefault="00D2593E" w:rsidP="00D2593E">
            <w:pPr>
              <w:rPr>
                <w:rFonts w:ascii="標楷體" w:eastAsia="標楷體" w:hAnsi="標楷體"/>
                <w:color w:val="000000" w:themeColor="text1"/>
                <w:sz w:val="20"/>
                <w:szCs w:val="20"/>
              </w:rPr>
            </w:pPr>
          </w:p>
        </w:tc>
        <w:tc>
          <w:tcPr>
            <w:tcW w:w="402" w:type="pct"/>
            <w:tcBorders>
              <w:right w:val="single" w:sz="12" w:space="0" w:color="auto"/>
            </w:tcBorders>
          </w:tcPr>
          <w:p w:rsidR="00D2593E" w:rsidRPr="007334AF" w:rsidRDefault="00D2593E" w:rsidP="00D2593E">
            <w:pPr>
              <w:rPr>
                <w:rFonts w:ascii="標楷體" w:eastAsia="標楷體" w:hAnsi="標楷體"/>
                <w:color w:val="000000" w:themeColor="text1"/>
                <w:sz w:val="20"/>
                <w:szCs w:val="20"/>
              </w:rPr>
            </w:pPr>
          </w:p>
        </w:tc>
      </w:tr>
      <w:tr w:rsidR="005C5AD2" w:rsidRPr="007334AF" w:rsidTr="00CE47EF">
        <w:trPr>
          <w:trHeight w:val="1017"/>
        </w:trPr>
        <w:tc>
          <w:tcPr>
            <w:tcW w:w="1332" w:type="pct"/>
            <w:tcBorders>
              <w:left w:val="single" w:sz="12" w:space="0" w:color="auto"/>
            </w:tcBorders>
          </w:tcPr>
          <w:p w:rsidR="005C5AD2" w:rsidRPr="007334AF" w:rsidRDefault="005C5AD2" w:rsidP="005C5AD2">
            <w:pPr>
              <w:ind w:left="240" w:hangingChars="100" w:hanging="240"/>
              <w:rPr>
                <w:rFonts w:ascii="標楷體" w:eastAsia="標楷體" w:hAnsi="標楷體"/>
                <w:color w:val="000000" w:themeColor="text1"/>
              </w:rPr>
            </w:pPr>
            <w:r>
              <w:rPr>
                <w:rFonts w:ascii="標楷體" w:eastAsia="標楷體" w:hAnsi="標楷體"/>
                <w:color w:val="000000" w:themeColor="text1"/>
              </w:rPr>
              <w:t>4</w:t>
            </w:r>
            <w:r w:rsidRPr="007334AF">
              <w:rPr>
                <w:rFonts w:ascii="標楷體" w:eastAsia="標楷體" w:hAnsi="標楷體" w:hint="eastAsia"/>
                <w:color w:val="000000" w:themeColor="text1"/>
              </w:rPr>
              <w:t>.新校區保留營舍整修工程</w:t>
            </w:r>
          </w:p>
        </w:tc>
        <w:tc>
          <w:tcPr>
            <w:tcW w:w="845" w:type="pct"/>
            <w:shd w:val="clear" w:color="auto" w:fill="auto"/>
          </w:tcPr>
          <w:p w:rsidR="005C5AD2" w:rsidRPr="005A4AA3" w:rsidRDefault="005C5AD2" w:rsidP="005C5AD2">
            <w:pPr>
              <w:rPr>
                <w:rFonts w:ascii="標楷體" w:eastAsia="標楷體" w:hAnsi="標楷體"/>
                <w:color w:val="000000" w:themeColor="text1"/>
              </w:rPr>
            </w:pPr>
            <w:r w:rsidRPr="005A4AA3">
              <w:rPr>
                <w:rFonts w:ascii="標楷體" w:eastAsia="標楷體" w:hAnsi="標楷體" w:hint="eastAsia"/>
                <w:color w:val="000000" w:themeColor="text1"/>
              </w:rPr>
              <w:t>113年12月31日</w:t>
            </w:r>
          </w:p>
        </w:tc>
        <w:tc>
          <w:tcPr>
            <w:tcW w:w="1761" w:type="pct"/>
          </w:tcPr>
          <w:p w:rsidR="005C5AD2" w:rsidRPr="005C5AD2" w:rsidRDefault="005C5AD2" w:rsidP="005C5AD2">
            <w:pPr>
              <w:rPr>
                <w:rFonts w:ascii="標楷體" w:eastAsia="標楷體" w:hAnsi="標楷體"/>
              </w:rPr>
            </w:pPr>
            <w:r w:rsidRPr="005C5AD2">
              <w:rPr>
                <w:rFonts w:ascii="標楷體" w:eastAsia="標楷體" w:hAnsi="標楷體" w:hint="eastAsia"/>
              </w:rPr>
              <w:t>已完成補照作業，惟考量本校今年重大工程資金需求，本案工程將另案簽辦於明年後執行工程發包作業。</w:t>
            </w:r>
          </w:p>
        </w:tc>
        <w:tc>
          <w:tcPr>
            <w:tcW w:w="660" w:type="pct"/>
          </w:tcPr>
          <w:p w:rsidR="005C5AD2" w:rsidRPr="007334AF" w:rsidRDefault="005C5AD2" w:rsidP="005C5AD2">
            <w:pPr>
              <w:rPr>
                <w:rFonts w:ascii="標楷體" w:eastAsia="標楷體" w:hAnsi="標楷體"/>
                <w:color w:val="000000" w:themeColor="text1"/>
                <w:sz w:val="20"/>
                <w:szCs w:val="20"/>
              </w:rPr>
            </w:pPr>
          </w:p>
        </w:tc>
        <w:tc>
          <w:tcPr>
            <w:tcW w:w="402" w:type="pct"/>
            <w:tcBorders>
              <w:right w:val="single" w:sz="12" w:space="0" w:color="auto"/>
            </w:tcBorders>
          </w:tcPr>
          <w:p w:rsidR="005C5AD2" w:rsidRPr="007334AF" w:rsidRDefault="005C5AD2" w:rsidP="005C5AD2">
            <w:pPr>
              <w:rPr>
                <w:rFonts w:ascii="標楷體" w:eastAsia="標楷體" w:hAnsi="標楷體"/>
                <w:color w:val="000000" w:themeColor="text1"/>
                <w:sz w:val="20"/>
                <w:szCs w:val="20"/>
              </w:rPr>
            </w:pPr>
          </w:p>
        </w:tc>
      </w:tr>
      <w:tr w:rsidR="005C5AD2" w:rsidRPr="007334AF" w:rsidTr="00CE47EF">
        <w:trPr>
          <w:trHeight w:val="948"/>
        </w:trPr>
        <w:tc>
          <w:tcPr>
            <w:tcW w:w="1332" w:type="pct"/>
            <w:tcBorders>
              <w:left w:val="single" w:sz="12" w:space="0" w:color="auto"/>
            </w:tcBorders>
          </w:tcPr>
          <w:p w:rsidR="005C5AD2" w:rsidRPr="007334AF" w:rsidRDefault="005C5AD2" w:rsidP="005C5AD2">
            <w:pPr>
              <w:ind w:left="240" w:hangingChars="100" w:hanging="240"/>
              <w:rPr>
                <w:rFonts w:ascii="標楷體" w:eastAsia="標楷體" w:hAnsi="標楷體"/>
                <w:color w:val="000000" w:themeColor="text1"/>
              </w:rPr>
            </w:pPr>
            <w:r>
              <w:rPr>
                <w:rFonts w:ascii="標楷體" w:eastAsia="標楷體" w:hAnsi="標楷體"/>
                <w:color w:val="000000" w:themeColor="text1"/>
              </w:rPr>
              <w:t>5</w:t>
            </w:r>
            <w:r w:rsidRPr="007334AF">
              <w:rPr>
                <w:rFonts w:ascii="標楷體" w:eastAsia="標楷體" w:hAnsi="標楷體" w:hint="eastAsia"/>
                <w:color w:val="000000" w:themeColor="text1"/>
              </w:rPr>
              <w:t>.創新研發大樓及工業工程與管理館結構耐震補強工程</w:t>
            </w:r>
          </w:p>
        </w:tc>
        <w:tc>
          <w:tcPr>
            <w:tcW w:w="845" w:type="pct"/>
            <w:shd w:val="clear" w:color="auto" w:fill="auto"/>
          </w:tcPr>
          <w:p w:rsidR="005C5AD2" w:rsidRPr="005A4AA3" w:rsidRDefault="005C5AD2" w:rsidP="005C5AD2">
            <w:pPr>
              <w:rPr>
                <w:rFonts w:ascii="標楷體" w:eastAsia="標楷體" w:hAnsi="標楷體"/>
                <w:color w:val="000000" w:themeColor="text1"/>
              </w:rPr>
            </w:pPr>
            <w:r w:rsidRPr="005A4AA3">
              <w:rPr>
                <w:rFonts w:ascii="標楷體" w:eastAsia="標楷體" w:hAnsi="標楷體" w:hint="eastAsia"/>
                <w:color w:val="000000" w:themeColor="text1"/>
              </w:rPr>
              <w:t>112年7月31日</w:t>
            </w:r>
          </w:p>
        </w:tc>
        <w:tc>
          <w:tcPr>
            <w:tcW w:w="1761" w:type="pct"/>
          </w:tcPr>
          <w:p w:rsidR="005C5AD2" w:rsidRPr="005C5AD2" w:rsidRDefault="005C5AD2" w:rsidP="005C5AD2">
            <w:pPr>
              <w:rPr>
                <w:rFonts w:ascii="標楷體" w:eastAsia="標楷體" w:hAnsi="標楷體"/>
              </w:rPr>
            </w:pPr>
            <w:r w:rsidRPr="005C5AD2">
              <w:rPr>
                <w:rFonts w:ascii="標楷體" w:eastAsia="標楷體" w:hAnsi="標楷體" w:hint="eastAsia"/>
              </w:rPr>
              <w:t>本工程已於3月8日完成驗收，目前辦理委託技術服務費尾款簽核事宜。</w:t>
            </w:r>
          </w:p>
        </w:tc>
        <w:tc>
          <w:tcPr>
            <w:tcW w:w="660" w:type="pct"/>
          </w:tcPr>
          <w:p w:rsidR="005C5AD2" w:rsidRPr="007334AF" w:rsidRDefault="005C5AD2" w:rsidP="005C5AD2">
            <w:pPr>
              <w:rPr>
                <w:rFonts w:ascii="標楷體" w:eastAsia="標楷體" w:hAnsi="標楷體"/>
                <w:color w:val="000000" w:themeColor="text1"/>
                <w:sz w:val="20"/>
                <w:szCs w:val="20"/>
              </w:rPr>
            </w:pPr>
          </w:p>
        </w:tc>
        <w:tc>
          <w:tcPr>
            <w:tcW w:w="402" w:type="pct"/>
            <w:tcBorders>
              <w:right w:val="single" w:sz="12" w:space="0" w:color="auto"/>
            </w:tcBorders>
          </w:tcPr>
          <w:p w:rsidR="005C5AD2" w:rsidRPr="007334AF" w:rsidRDefault="005C5AD2" w:rsidP="005C5AD2">
            <w:pPr>
              <w:rPr>
                <w:rFonts w:ascii="標楷體" w:eastAsia="標楷體" w:hAnsi="標楷體"/>
                <w:color w:val="000000" w:themeColor="text1"/>
                <w:sz w:val="20"/>
                <w:szCs w:val="20"/>
              </w:rPr>
            </w:pPr>
          </w:p>
        </w:tc>
      </w:tr>
      <w:tr w:rsidR="005C5AD2" w:rsidRPr="007334AF" w:rsidTr="00CE47EF">
        <w:trPr>
          <w:trHeight w:val="744"/>
        </w:trPr>
        <w:tc>
          <w:tcPr>
            <w:tcW w:w="1332" w:type="pct"/>
            <w:tcBorders>
              <w:left w:val="single" w:sz="12" w:space="0" w:color="auto"/>
            </w:tcBorders>
          </w:tcPr>
          <w:p w:rsidR="005C5AD2" w:rsidRPr="007334AF" w:rsidRDefault="005C5AD2" w:rsidP="005C5AD2">
            <w:pPr>
              <w:ind w:left="240" w:hangingChars="100" w:hanging="240"/>
              <w:rPr>
                <w:rFonts w:ascii="標楷體" w:eastAsia="標楷體" w:hAnsi="標楷體"/>
                <w:color w:val="000000" w:themeColor="text1"/>
              </w:rPr>
            </w:pPr>
            <w:r>
              <w:rPr>
                <w:rFonts w:ascii="標楷體" w:eastAsia="標楷體" w:hAnsi="標楷體"/>
                <w:color w:val="000000" w:themeColor="text1"/>
              </w:rPr>
              <w:t>6</w:t>
            </w:r>
            <w:r w:rsidRPr="007334AF">
              <w:rPr>
                <w:rFonts w:ascii="標楷體" w:eastAsia="標楷體" w:hAnsi="標楷體" w:hint="eastAsia"/>
                <w:color w:val="000000" w:themeColor="text1"/>
              </w:rPr>
              <w:t>.圖書資訊館及青永館辦公室等整修工程</w:t>
            </w:r>
          </w:p>
        </w:tc>
        <w:tc>
          <w:tcPr>
            <w:tcW w:w="845" w:type="pct"/>
            <w:shd w:val="clear" w:color="auto" w:fill="auto"/>
          </w:tcPr>
          <w:p w:rsidR="005C5AD2" w:rsidRPr="005A4AA3" w:rsidRDefault="005C5AD2" w:rsidP="005C5AD2">
            <w:pPr>
              <w:rPr>
                <w:rFonts w:ascii="標楷體" w:eastAsia="標楷體" w:hAnsi="標楷體"/>
                <w:color w:val="000000" w:themeColor="text1"/>
              </w:rPr>
            </w:pPr>
            <w:r w:rsidRPr="005A4AA3">
              <w:rPr>
                <w:rFonts w:ascii="標楷體" w:eastAsia="標楷體" w:hAnsi="標楷體" w:hint="eastAsia"/>
                <w:color w:val="000000" w:themeColor="text1"/>
              </w:rPr>
              <w:t>112年5月19日</w:t>
            </w:r>
          </w:p>
        </w:tc>
        <w:tc>
          <w:tcPr>
            <w:tcW w:w="1761" w:type="pct"/>
          </w:tcPr>
          <w:p w:rsidR="005C5AD2" w:rsidRPr="005C5AD2" w:rsidRDefault="005C5AD2" w:rsidP="005C5AD2">
            <w:pPr>
              <w:rPr>
                <w:rFonts w:ascii="標楷體" w:eastAsia="標楷體" w:hAnsi="標楷體"/>
              </w:rPr>
            </w:pPr>
            <w:r w:rsidRPr="005C5AD2">
              <w:rPr>
                <w:rFonts w:ascii="標楷體" w:eastAsia="標楷體" w:hAnsi="標楷體" w:hint="eastAsia"/>
              </w:rPr>
              <w:t>本工程已於112年6月13日完成驗收，已於7月19日通過消防局竣工查驗，刻正申請都發局竣工查驗事宜。</w:t>
            </w:r>
          </w:p>
        </w:tc>
        <w:tc>
          <w:tcPr>
            <w:tcW w:w="660" w:type="pct"/>
          </w:tcPr>
          <w:p w:rsidR="005C5AD2" w:rsidRPr="007334AF" w:rsidRDefault="005C5AD2" w:rsidP="005C5AD2">
            <w:pPr>
              <w:rPr>
                <w:rFonts w:ascii="標楷體" w:eastAsia="標楷體" w:hAnsi="標楷體"/>
                <w:color w:val="000000" w:themeColor="text1"/>
                <w:sz w:val="20"/>
                <w:szCs w:val="20"/>
              </w:rPr>
            </w:pPr>
          </w:p>
        </w:tc>
        <w:tc>
          <w:tcPr>
            <w:tcW w:w="402" w:type="pct"/>
            <w:tcBorders>
              <w:right w:val="single" w:sz="12" w:space="0" w:color="auto"/>
            </w:tcBorders>
          </w:tcPr>
          <w:p w:rsidR="005C5AD2" w:rsidRPr="007334AF" w:rsidRDefault="005C5AD2" w:rsidP="005C5AD2">
            <w:pPr>
              <w:rPr>
                <w:rFonts w:ascii="標楷體" w:eastAsia="標楷體" w:hAnsi="標楷體"/>
                <w:color w:val="000000" w:themeColor="text1"/>
                <w:sz w:val="20"/>
                <w:szCs w:val="20"/>
              </w:rPr>
            </w:pPr>
          </w:p>
        </w:tc>
      </w:tr>
      <w:tr w:rsidR="005C5AD2" w:rsidRPr="007334AF" w:rsidTr="00CE47EF">
        <w:trPr>
          <w:trHeight w:val="665"/>
        </w:trPr>
        <w:tc>
          <w:tcPr>
            <w:tcW w:w="1332" w:type="pct"/>
            <w:tcBorders>
              <w:left w:val="single" w:sz="12" w:space="0" w:color="auto"/>
            </w:tcBorders>
          </w:tcPr>
          <w:p w:rsidR="005C5AD2" w:rsidRPr="007334AF" w:rsidRDefault="005C5AD2" w:rsidP="005C5AD2">
            <w:pPr>
              <w:ind w:left="240" w:hangingChars="100" w:hanging="240"/>
              <w:rPr>
                <w:rFonts w:ascii="標楷體" w:eastAsia="標楷體" w:hAnsi="標楷體"/>
                <w:color w:val="000000" w:themeColor="text1"/>
              </w:rPr>
            </w:pPr>
            <w:r>
              <w:rPr>
                <w:rFonts w:ascii="標楷體" w:eastAsia="標楷體" w:hAnsi="標楷體"/>
                <w:color w:val="000000" w:themeColor="text1"/>
              </w:rPr>
              <w:t>7</w:t>
            </w:r>
            <w:r w:rsidRPr="007334AF">
              <w:rPr>
                <w:rFonts w:ascii="標楷體" w:eastAsia="標楷體" w:hAnsi="標楷體" w:hint="eastAsia"/>
                <w:color w:val="000000" w:themeColor="text1"/>
              </w:rPr>
              <w:t>.學生宿舍公共空間改善裝修工程</w:t>
            </w:r>
          </w:p>
        </w:tc>
        <w:tc>
          <w:tcPr>
            <w:tcW w:w="845" w:type="pct"/>
            <w:shd w:val="clear" w:color="auto" w:fill="auto"/>
          </w:tcPr>
          <w:p w:rsidR="005C5AD2" w:rsidRPr="005A4AA3" w:rsidRDefault="005C5AD2" w:rsidP="005C5AD2">
            <w:pPr>
              <w:rPr>
                <w:rFonts w:ascii="標楷體" w:eastAsia="標楷體" w:hAnsi="標楷體"/>
                <w:color w:val="000000" w:themeColor="text1"/>
              </w:rPr>
            </w:pPr>
            <w:r w:rsidRPr="005A4AA3">
              <w:rPr>
                <w:rFonts w:ascii="標楷體" w:eastAsia="標楷體" w:hAnsi="標楷體" w:hint="eastAsia"/>
                <w:color w:val="000000" w:themeColor="text1"/>
              </w:rPr>
              <w:t>111年7月31日</w:t>
            </w:r>
          </w:p>
        </w:tc>
        <w:tc>
          <w:tcPr>
            <w:tcW w:w="1761" w:type="pct"/>
          </w:tcPr>
          <w:p w:rsidR="005C5AD2" w:rsidRPr="005C5AD2" w:rsidRDefault="005C5AD2" w:rsidP="005C5AD2">
            <w:pPr>
              <w:rPr>
                <w:rFonts w:ascii="標楷體" w:eastAsia="標楷體" w:hAnsi="標楷體"/>
              </w:rPr>
            </w:pPr>
            <w:r w:rsidRPr="005C5AD2">
              <w:rPr>
                <w:rFonts w:ascii="標楷體" w:eastAsia="標楷體" w:hAnsi="標楷體" w:hint="eastAsia"/>
              </w:rPr>
              <w:t>本工程已於112年6月14日完成正式驗收，並於8月1日完成點交作業，續辦保固及尾款核銷作業。</w:t>
            </w:r>
          </w:p>
        </w:tc>
        <w:tc>
          <w:tcPr>
            <w:tcW w:w="660" w:type="pct"/>
          </w:tcPr>
          <w:p w:rsidR="005C5AD2" w:rsidRPr="007334AF" w:rsidRDefault="005C5AD2" w:rsidP="005C5AD2">
            <w:pPr>
              <w:rPr>
                <w:rFonts w:ascii="標楷體" w:eastAsia="標楷體" w:hAnsi="標楷體"/>
                <w:color w:val="000000" w:themeColor="text1"/>
                <w:sz w:val="20"/>
                <w:szCs w:val="20"/>
              </w:rPr>
            </w:pPr>
          </w:p>
        </w:tc>
        <w:tc>
          <w:tcPr>
            <w:tcW w:w="402" w:type="pct"/>
            <w:tcBorders>
              <w:right w:val="single" w:sz="12" w:space="0" w:color="auto"/>
            </w:tcBorders>
          </w:tcPr>
          <w:p w:rsidR="005C5AD2" w:rsidRPr="007334AF" w:rsidRDefault="005C5AD2" w:rsidP="005C5AD2">
            <w:pPr>
              <w:rPr>
                <w:rFonts w:ascii="標楷體" w:eastAsia="標楷體" w:hAnsi="標楷體"/>
                <w:color w:val="000000" w:themeColor="text1"/>
                <w:sz w:val="20"/>
                <w:szCs w:val="20"/>
              </w:rPr>
            </w:pPr>
          </w:p>
        </w:tc>
      </w:tr>
      <w:tr w:rsidR="005C5AD2" w:rsidRPr="007334AF" w:rsidTr="00CE47EF">
        <w:trPr>
          <w:trHeight w:val="416"/>
        </w:trPr>
        <w:tc>
          <w:tcPr>
            <w:tcW w:w="1332" w:type="pct"/>
            <w:tcBorders>
              <w:left w:val="single" w:sz="12" w:space="0" w:color="auto"/>
            </w:tcBorders>
          </w:tcPr>
          <w:p w:rsidR="005C5AD2" w:rsidRPr="007334AF" w:rsidRDefault="005C5AD2" w:rsidP="005C5AD2">
            <w:pPr>
              <w:ind w:left="240" w:hangingChars="100" w:hanging="240"/>
              <w:rPr>
                <w:rFonts w:ascii="標楷體" w:eastAsia="標楷體" w:hAnsi="標楷體"/>
                <w:color w:val="000000" w:themeColor="text1"/>
              </w:rPr>
            </w:pPr>
            <w:r>
              <w:rPr>
                <w:rFonts w:ascii="標楷體" w:eastAsia="標楷體" w:hAnsi="標楷體"/>
                <w:color w:val="000000" w:themeColor="text1"/>
              </w:rPr>
              <w:t>8</w:t>
            </w:r>
            <w:r w:rsidRPr="007334AF">
              <w:rPr>
                <w:rFonts w:ascii="標楷體" w:eastAsia="標楷體" w:hAnsi="標楷體" w:hint="eastAsia"/>
                <w:color w:val="000000" w:themeColor="text1"/>
              </w:rPr>
              <w:t>.學生宿舍書桌床櫃工程</w:t>
            </w:r>
          </w:p>
        </w:tc>
        <w:tc>
          <w:tcPr>
            <w:tcW w:w="845" w:type="pct"/>
            <w:shd w:val="clear" w:color="auto" w:fill="auto"/>
          </w:tcPr>
          <w:p w:rsidR="005C5AD2" w:rsidRPr="005A4AA3" w:rsidRDefault="005C5AD2" w:rsidP="005C5AD2">
            <w:pPr>
              <w:rPr>
                <w:rFonts w:ascii="標楷體" w:eastAsia="標楷體" w:hAnsi="標楷體"/>
                <w:color w:val="000000" w:themeColor="text1"/>
              </w:rPr>
            </w:pPr>
            <w:r w:rsidRPr="005A4AA3">
              <w:rPr>
                <w:rFonts w:ascii="標楷體" w:eastAsia="標楷體" w:hAnsi="標楷體" w:hint="eastAsia"/>
                <w:color w:val="000000" w:themeColor="text1"/>
              </w:rPr>
              <w:t>112年3月20日</w:t>
            </w:r>
          </w:p>
        </w:tc>
        <w:tc>
          <w:tcPr>
            <w:tcW w:w="1761" w:type="pct"/>
          </w:tcPr>
          <w:p w:rsidR="005C5AD2" w:rsidRPr="005C5AD2" w:rsidRDefault="005C5AD2" w:rsidP="005C5AD2">
            <w:pPr>
              <w:rPr>
                <w:rFonts w:ascii="標楷體" w:eastAsia="標楷體" w:hAnsi="標楷體"/>
              </w:rPr>
            </w:pPr>
            <w:r w:rsidRPr="005C5AD2">
              <w:rPr>
                <w:rFonts w:ascii="標楷體" w:eastAsia="標楷體" w:hAnsi="標楷體" w:hint="eastAsia"/>
              </w:rPr>
              <w:t>本工程已於112年6月26日完成正式驗收，並於8月1日完成點交作業，續辦保固及尾款核銷作</w:t>
            </w:r>
            <w:r w:rsidRPr="005C5AD2">
              <w:rPr>
                <w:rFonts w:ascii="標楷體" w:eastAsia="標楷體" w:hAnsi="標楷體" w:hint="eastAsia"/>
              </w:rPr>
              <w:lastRenderedPageBreak/>
              <w:t>業。</w:t>
            </w:r>
          </w:p>
        </w:tc>
        <w:tc>
          <w:tcPr>
            <w:tcW w:w="660" w:type="pct"/>
          </w:tcPr>
          <w:p w:rsidR="005C5AD2" w:rsidRPr="007334AF" w:rsidRDefault="005C5AD2" w:rsidP="005C5AD2">
            <w:pPr>
              <w:rPr>
                <w:rFonts w:ascii="標楷體" w:eastAsia="標楷體" w:hAnsi="標楷體"/>
                <w:color w:val="000000" w:themeColor="text1"/>
                <w:sz w:val="20"/>
                <w:szCs w:val="20"/>
              </w:rPr>
            </w:pPr>
          </w:p>
        </w:tc>
        <w:tc>
          <w:tcPr>
            <w:tcW w:w="402" w:type="pct"/>
          </w:tcPr>
          <w:p w:rsidR="005C5AD2" w:rsidRPr="007334AF" w:rsidRDefault="005C5AD2" w:rsidP="005C5AD2">
            <w:pPr>
              <w:rPr>
                <w:rFonts w:ascii="標楷體" w:eastAsia="標楷體" w:hAnsi="標楷體"/>
                <w:color w:val="000000" w:themeColor="text1"/>
                <w:sz w:val="20"/>
                <w:szCs w:val="20"/>
              </w:rPr>
            </w:pPr>
          </w:p>
        </w:tc>
      </w:tr>
      <w:tr w:rsidR="005C5AD2" w:rsidRPr="007334AF" w:rsidTr="002423E2">
        <w:trPr>
          <w:trHeight w:val="413"/>
        </w:trPr>
        <w:tc>
          <w:tcPr>
            <w:tcW w:w="1332" w:type="pct"/>
            <w:tcBorders>
              <w:left w:val="single" w:sz="12" w:space="0" w:color="auto"/>
            </w:tcBorders>
          </w:tcPr>
          <w:p w:rsidR="005C5AD2" w:rsidRPr="007334AF" w:rsidRDefault="005C5AD2" w:rsidP="005C5AD2">
            <w:pPr>
              <w:ind w:left="240" w:hangingChars="100" w:hanging="240"/>
              <w:rPr>
                <w:rFonts w:ascii="標楷體" w:eastAsia="標楷體" w:hAnsi="標楷體"/>
                <w:color w:val="000000" w:themeColor="text1"/>
              </w:rPr>
            </w:pPr>
            <w:r>
              <w:rPr>
                <w:rFonts w:ascii="標楷體" w:eastAsia="標楷體" w:hAnsi="標楷體"/>
                <w:color w:val="000000" w:themeColor="text1"/>
              </w:rPr>
              <w:lastRenderedPageBreak/>
              <w:t>9</w:t>
            </w:r>
            <w:r w:rsidRPr="007334AF">
              <w:rPr>
                <w:rFonts w:ascii="標楷體" w:eastAsia="標楷體" w:hAnsi="標楷體" w:hint="eastAsia"/>
                <w:color w:val="000000" w:themeColor="text1"/>
              </w:rPr>
              <w:t>.管理館後側步道及勤創基地照明等改善工程</w:t>
            </w:r>
          </w:p>
        </w:tc>
        <w:tc>
          <w:tcPr>
            <w:tcW w:w="845" w:type="pct"/>
          </w:tcPr>
          <w:p w:rsidR="005C5AD2" w:rsidRPr="005A4AA3" w:rsidRDefault="005C5AD2" w:rsidP="005C5AD2">
            <w:pPr>
              <w:rPr>
                <w:rFonts w:ascii="標楷體" w:eastAsia="標楷體" w:hAnsi="標楷體"/>
                <w:color w:val="000000" w:themeColor="text1"/>
              </w:rPr>
            </w:pPr>
            <w:r w:rsidRPr="005A4AA3">
              <w:rPr>
                <w:rFonts w:ascii="標楷體" w:eastAsia="標楷體" w:hAnsi="標楷體" w:hint="eastAsia"/>
                <w:color w:val="000000" w:themeColor="text1"/>
              </w:rPr>
              <w:t>112年7月31日</w:t>
            </w:r>
          </w:p>
        </w:tc>
        <w:tc>
          <w:tcPr>
            <w:tcW w:w="1761" w:type="pct"/>
          </w:tcPr>
          <w:p w:rsidR="005C5AD2" w:rsidRPr="005C5AD2" w:rsidRDefault="005C5AD2" w:rsidP="005C5AD2">
            <w:pPr>
              <w:rPr>
                <w:rFonts w:ascii="標楷體" w:eastAsia="標楷體" w:hAnsi="標楷體"/>
              </w:rPr>
            </w:pPr>
            <w:r w:rsidRPr="005C5AD2">
              <w:rPr>
                <w:rFonts w:ascii="標楷體" w:eastAsia="標楷體" w:hAnsi="標楷體" w:hint="eastAsia"/>
              </w:rPr>
              <w:t>已完成，俟承商檢送結案文件後再辦理結案程序。</w:t>
            </w:r>
          </w:p>
        </w:tc>
        <w:tc>
          <w:tcPr>
            <w:tcW w:w="660" w:type="pct"/>
          </w:tcPr>
          <w:p w:rsidR="005C5AD2" w:rsidRPr="007334AF" w:rsidRDefault="005C5AD2" w:rsidP="005C5AD2">
            <w:pPr>
              <w:rPr>
                <w:rFonts w:ascii="標楷體" w:eastAsia="標楷體" w:hAnsi="標楷體"/>
                <w:color w:val="000000" w:themeColor="text1"/>
                <w:sz w:val="20"/>
                <w:szCs w:val="20"/>
              </w:rPr>
            </w:pPr>
          </w:p>
        </w:tc>
        <w:tc>
          <w:tcPr>
            <w:tcW w:w="402" w:type="pct"/>
          </w:tcPr>
          <w:p w:rsidR="005C5AD2" w:rsidRPr="007334AF" w:rsidRDefault="005C5AD2" w:rsidP="005C5AD2">
            <w:pPr>
              <w:rPr>
                <w:rFonts w:ascii="標楷體" w:eastAsia="標楷體" w:hAnsi="標楷體"/>
                <w:color w:val="000000" w:themeColor="text1"/>
                <w:sz w:val="20"/>
                <w:szCs w:val="20"/>
              </w:rPr>
            </w:pPr>
          </w:p>
        </w:tc>
      </w:tr>
      <w:tr w:rsidR="00D2593E" w:rsidRPr="007334AF" w:rsidTr="00F921CF">
        <w:trPr>
          <w:trHeight w:val="1016"/>
        </w:trPr>
        <w:tc>
          <w:tcPr>
            <w:tcW w:w="1332" w:type="pct"/>
            <w:tcBorders>
              <w:left w:val="single" w:sz="12" w:space="0" w:color="auto"/>
              <w:bottom w:val="single" w:sz="12" w:space="0" w:color="auto"/>
            </w:tcBorders>
          </w:tcPr>
          <w:p w:rsidR="00D2593E" w:rsidRPr="007334AF" w:rsidRDefault="00D2593E" w:rsidP="005C5AD2">
            <w:pPr>
              <w:ind w:left="360" w:hangingChars="150" w:hanging="360"/>
              <w:rPr>
                <w:rFonts w:ascii="標楷體" w:eastAsia="標楷體" w:hAnsi="標楷體"/>
                <w:color w:val="000000" w:themeColor="text1"/>
              </w:rPr>
            </w:pPr>
            <w:r w:rsidRPr="007334AF">
              <w:rPr>
                <w:rFonts w:ascii="標楷體" w:eastAsia="標楷體" w:hAnsi="標楷體" w:hint="eastAsia"/>
                <w:color w:val="000000" w:themeColor="text1"/>
              </w:rPr>
              <w:t>1</w:t>
            </w:r>
            <w:r w:rsidR="005C5AD2">
              <w:rPr>
                <w:rFonts w:ascii="標楷體" w:eastAsia="標楷體" w:hAnsi="標楷體"/>
                <w:color w:val="000000" w:themeColor="text1"/>
              </w:rPr>
              <w:t>0</w:t>
            </w:r>
            <w:r w:rsidRPr="007334AF">
              <w:rPr>
                <w:rFonts w:ascii="標楷體" w:eastAsia="標楷體" w:hAnsi="標楷體" w:hint="eastAsia"/>
                <w:color w:val="000000" w:themeColor="text1"/>
              </w:rPr>
              <w:t>.綜合大樓新建工程</w:t>
            </w:r>
          </w:p>
        </w:tc>
        <w:tc>
          <w:tcPr>
            <w:tcW w:w="845" w:type="pct"/>
            <w:tcBorders>
              <w:bottom w:val="single" w:sz="12" w:space="0" w:color="auto"/>
            </w:tcBorders>
          </w:tcPr>
          <w:p w:rsidR="00D2593E" w:rsidRPr="005A4AA3" w:rsidRDefault="00D2593E" w:rsidP="00D2593E">
            <w:pPr>
              <w:rPr>
                <w:rFonts w:ascii="標楷體" w:eastAsia="標楷體" w:hAnsi="標楷體"/>
                <w:color w:val="000000" w:themeColor="text1"/>
              </w:rPr>
            </w:pPr>
            <w:r w:rsidRPr="005A4AA3">
              <w:rPr>
                <w:rFonts w:ascii="標楷體" w:eastAsia="標楷體" w:hAnsi="標楷體" w:hint="eastAsia"/>
                <w:color w:val="000000" w:themeColor="text1"/>
              </w:rPr>
              <w:t>118年12月31日</w:t>
            </w:r>
          </w:p>
        </w:tc>
        <w:tc>
          <w:tcPr>
            <w:tcW w:w="1761" w:type="pct"/>
            <w:tcBorders>
              <w:bottom w:val="single" w:sz="12" w:space="0" w:color="auto"/>
            </w:tcBorders>
          </w:tcPr>
          <w:p w:rsidR="00D2593E" w:rsidRPr="005A4AA3" w:rsidRDefault="005C5AD2" w:rsidP="00D2593E">
            <w:pPr>
              <w:rPr>
                <w:rFonts w:ascii="標楷體" w:eastAsia="標楷體" w:hAnsi="標楷體"/>
                <w:color w:val="000000" w:themeColor="text1"/>
              </w:rPr>
            </w:pPr>
            <w:r w:rsidRPr="005C5AD2">
              <w:rPr>
                <w:rFonts w:ascii="標楷體" w:eastAsia="標楷體" w:hAnsi="標楷體" w:hint="eastAsia"/>
                <w:color w:val="000000" w:themeColor="text1"/>
              </w:rPr>
              <w:t>已於112年4月27日完成本工程委託可行性評估技術服務議約並決標，刻正編撰可行性評估報告書。</w:t>
            </w:r>
          </w:p>
        </w:tc>
        <w:tc>
          <w:tcPr>
            <w:tcW w:w="660" w:type="pct"/>
            <w:tcBorders>
              <w:bottom w:val="single" w:sz="12" w:space="0" w:color="auto"/>
            </w:tcBorders>
          </w:tcPr>
          <w:p w:rsidR="00D2593E" w:rsidRPr="007334AF" w:rsidRDefault="00D2593E" w:rsidP="00D2593E">
            <w:pPr>
              <w:rPr>
                <w:rFonts w:ascii="標楷體" w:eastAsia="標楷體" w:hAnsi="標楷體"/>
                <w:color w:val="000000" w:themeColor="text1"/>
                <w:sz w:val="20"/>
                <w:szCs w:val="20"/>
              </w:rPr>
            </w:pPr>
          </w:p>
        </w:tc>
        <w:tc>
          <w:tcPr>
            <w:tcW w:w="402" w:type="pct"/>
            <w:tcBorders>
              <w:bottom w:val="single" w:sz="12" w:space="0" w:color="auto"/>
            </w:tcBorders>
          </w:tcPr>
          <w:p w:rsidR="00D2593E" w:rsidRPr="007334AF" w:rsidRDefault="00D2593E" w:rsidP="00D2593E">
            <w:pPr>
              <w:rPr>
                <w:rFonts w:ascii="標楷體" w:eastAsia="標楷體" w:hAnsi="標楷體"/>
                <w:color w:val="000000" w:themeColor="text1"/>
                <w:sz w:val="20"/>
                <w:szCs w:val="20"/>
              </w:rPr>
            </w:pPr>
          </w:p>
        </w:tc>
      </w:tr>
    </w:tbl>
    <w:p w:rsidR="008C1421" w:rsidRPr="007334AF" w:rsidRDefault="008C1421" w:rsidP="006073B6">
      <w:pPr>
        <w:pStyle w:val="a3"/>
        <w:numPr>
          <w:ilvl w:val="0"/>
          <w:numId w:val="11"/>
        </w:numPr>
        <w:spacing w:beforeLines="50" w:before="180" w:line="380" w:lineRule="exact"/>
        <w:ind w:leftChars="0"/>
        <w:rPr>
          <w:rFonts w:ascii="標楷體" w:eastAsia="標楷體" w:hAnsi="標楷體"/>
          <w:b/>
        </w:rPr>
      </w:pPr>
      <w:r w:rsidRPr="00A6413A">
        <w:rPr>
          <w:rFonts w:ascii="標楷體" w:eastAsia="標楷體" w:hAnsi="標楷體" w:hint="eastAsia"/>
          <w:b/>
        </w:rPr>
        <w:t>事務組</w:t>
      </w:r>
      <w:r w:rsidR="00CF4062" w:rsidRPr="007334AF">
        <w:rPr>
          <w:rFonts w:ascii="標楷體" w:eastAsia="標楷體" w:hAnsi="標楷體" w:hint="eastAsia"/>
          <w:b/>
        </w:rPr>
        <w:t>重</w:t>
      </w:r>
      <w:r w:rsidR="00CF4062" w:rsidRPr="007334AF">
        <w:rPr>
          <w:rFonts w:ascii="標楷體" w:eastAsia="標楷體" w:hAnsi="標楷體"/>
          <w:b/>
        </w:rPr>
        <w:t>要工作事項</w:t>
      </w:r>
    </w:p>
    <w:tbl>
      <w:tblPr>
        <w:tblStyle w:val="1"/>
        <w:tblW w:w="5895" w:type="pct"/>
        <w:tblInd w:w="-846" w:type="dxa"/>
        <w:tblLook w:val="04A0" w:firstRow="1" w:lastRow="0" w:firstColumn="1" w:lastColumn="0" w:noHBand="0" w:noVBand="1"/>
      </w:tblPr>
      <w:tblGrid>
        <w:gridCol w:w="3199"/>
        <w:gridCol w:w="1319"/>
        <w:gridCol w:w="3686"/>
        <w:gridCol w:w="1693"/>
        <w:gridCol w:w="830"/>
      </w:tblGrid>
      <w:tr w:rsidR="0087332E" w:rsidRPr="007334AF" w:rsidTr="00036D5D">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87332E" w:rsidRPr="00A6413A" w:rsidRDefault="0087332E" w:rsidP="00A41EBB">
            <w:pPr>
              <w:spacing w:line="320" w:lineRule="exact"/>
              <w:jc w:val="center"/>
              <w:rPr>
                <w:rFonts w:ascii="標楷體" w:eastAsia="標楷體" w:hAnsi="標楷體"/>
                <w:color w:val="000000"/>
                <w:sz w:val="22"/>
                <w:szCs w:val="22"/>
              </w:rPr>
            </w:pPr>
            <w:r w:rsidRPr="00A6413A">
              <w:rPr>
                <w:rFonts w:ascii="標楷體" w:eastAsia="標楷體" w:hAnsi="標楷體"/>
                <w:color w:val="000000"/>
                <w:sz w:val="22"/>
                <w:szCs w:val="22"/>
              </w:rPr>
              <w:t>已</w:t>
            </w:r>
            <w:r w:rsidRPr="00A6413A">
              <w:rPr>
                <w:rFonts w:ascii="標楷體" w:eastAsia="標楷體" w:hAnsi="標楷體" w:hint="eastAsia"/>
                <w:color w:val="000000"/>
                <w:sz w:val="22"/>
                <w:szCs w:val="22"/>
              </w:rPr>
              <w:t>完成之業辦事項</w:t>
            </w:r>
          </w:p>
        </w:tc>
      </w:tr>
      <w:tr w:rsidR="0087332E" w:rsidRPr="007334AF" w:rsidTr="00C34DE1">
        <w:trPr>
          <w:trHeight w:val="276"/>
        </w:trPr>
        <w:tc>
          <w:tcPr>
            <w:tcW w:w="1491" w:type="pct"/>
            <w:tcBorders>
              <w:left w:val="single" w:sz="12" w:space="0" w:color="auto"/>
            </w:tcBorders>
            <w:shd w:val="clear" w:color="auto" w:fill="D9E2F3" w:themeFill="accent5" w:themeFillTint="33"/>
          </w:tcPr>
          <w:p w:rsidR="0087332E" w:rsidRPr="00A6413A" w:rsidRDefault="0087332E" w:rsidP="00A41EBB">
            <w:pPr>
              <w:spacing w:line="320" w:lineRule="exact"/>
              <w:jc w:val="center"/>
              <w:rPr>
                <w:rFonts w:ascii="標楷體" w:eastAsia="標楷體" w:hAnsi="標楷體"/>
                <w:color w:val="000000"/>
                <w:sz w:val="22"/>
                <w:szCs w:val="22"/>
              </w:rPr>
            </w:pPr>
            <w:r w:rsidRPr="00A6413A">
              <w:rPr>
                <w:rFonts w:ascii="標楷體" w:eastAsia="標楷體" w:hAnsi="標楷體" w:hint="eastAsia"/>
                <w:color w:val="000000"/>
                <w:sz w:val="22"/>
                <w:szCs w:val="22"/>
              </w:rPr>
              <w:t>業辦事項名稱</w:t>
            </w:r>
          </w:p>
        </w:tc>
        <w:tc>
          <w:tcPr>
            <w:tcW w:w="615" w:type="pct"/>
            <w:shd w:val="clear" w:color="auto" w:fill="D9E2F3" w:themeFill="accent5" w:themeFillTint="33"/>
          </w:tcPr>
          <w:p w:rsidR="0087332E" w:rsidRPr="00A6413A" w:rsidRDefault="0087332E" w:rsidP="00A41EBB">
            <w:pPr>
              <w:spacing w:line="320" w:lineRule="exact"/>
              <w:jc w:val="center"/>
              <w:rPr>
                <w:rFonts w:ascii="標楷體" w:eastAsia="標楷體" w:hAnsi="標楷體"/>
                <w:color w:val="000000"/>
                <w:sz w:val="22"/>
                <w:szCs w:val="22"/>
              </w:rPr>
            </w:pPr>
            <w:r w:rsidRPr="00A6413A">
              <w:rPr>
                <w:rFonts w:ascii="標楷體" w:eastAsia="標楷體" w:hAnsi="標楷體" w:hint="eastAsia"/>
                <w:color w:val="000000"/>
                <w:sz w:val="22"/>
                <w:szCs w:val="22"/>
              </w:rPr>
              <w:t>完成時間</w:t>
            </w:r>
          </w:p>
        </w:tc>
        <w:tc>
          <w:tcPr>
            <w:tcW w:w="2507" w:type="pct"/>
            <w:gridSpan w:val="2"/>
            <w:shd w:val="clear" w:color="auto" w:fill="D9E2F3" w:themeFill="accent5" w:themeFillTint="33"/>
          </w:tcPr>
          <w:p w:rsidR="0087332E" w:rsidRPr="00A6413A" w:rsidRDefault="0087332E" w:rsidP="00787D09">
            <w:pPr>
              <w:spacing w:line="320" w:lineRule="exact"/>
              <w:jc w:val="center"/>
              <w:rPr>
                <w:rFonts w:ascii="標楷體" w:eastAsia="標楷體" w:hAnsi="標楷體"/>
                <w:color w:val="000000"/>
                <w:sz w:val="22"/>
                <w:szCs w:val="22"/>
              </w:rPr>
            </w:pPr>
            <w:r w:rsidRPr="00A6413A">
              <w:rPr>
                <w:rFonts w:ascii="標楷體" w:eastAsia="標楷體" w:hAnsi="標楷體" w:hint="eastAsia"/>
                <w:color w:val="000000"/>
                <w:sz w:val="22"/>
                <w:szCs w:val="22"/>
              </w:rPr>
              <w:t>辦</w:t>
            </w:r>
            <w:r w:rsidRPr="00A6413A">
              <w:rPr>
                <w:rFonts w:ascii="標楷體" w:eastAsia="標楷體" w:hAnsi="標楷體"/>
                <w:color w:val="000000"/>
                <w:sz w:val="22"/>
                <w:szCs w:val="22"/>
              </w:rPr>
              <w:t>理情形</w:t>
            </w:r>
            <w:r w:rsidRPr="00A6413A">
              <w:rPr>
                <w:rFonts w:ascii="標楷體" w:eastAsia="標楷體" w:hAnsi="標楷體" w:hint="eastAsia"/>
                <w:color w:val="000000"/>
                <w:sz w:val="22"/>
                <w:szCs w:val="22"/>
              </w:rPr>
              <w:t>/執行</w:t>
            </w:r>
            <w:r w:rsidRPr="00A6413A">
              <w:rPr>
                <w:rFonts w:ascii="標楷體" w:eastAsia="標楷體" w:hAnsi="標楷體"/>
                <w:color w:val="000000"/>
                <w:sz w:val="22"/>
                <w:szCs w:val="22"/>
              </w:rPr>
              <w:t>成果</w:t>
            </w:r>
          </w:p>
        </w:tc>
        <w:tc>
          <w:tcPr>
            <w:tcW w:w="387" w:type="pct"/>
            <w:tcBorders>
              <w:right w:val="single" w:sz="12" w:space="0" w:color="auto"/>
            </w:tcBorders>
            <w:shd w:val="clear" w:color="auto" w:fill="D9E2F3" w:themeFill="accent5" w:themeFillTint="33"/>
          </w:tcPr>
          <w:p w:rsidR="0087332E" w:rsidRPr="00A6413A" w:rsidRDefault="0087332E" w:rsidP="00A41EBB">
            <w:pPr>
              <w:spacing w:line="320" w:lineRule="exact"/>
              <w:jc w:val="center"/>
              <w:rPr>
                <w:rFonts w:ascii="標楷體" w:eastAsia="標楷體" w:hAnsi="標楷體"/>
                <w:color w:val="000000"/>
                <w:sz w:val="22"/>
                <w:szCs w:val="22"/>
              </w:rPr>
            </w:pPr>
            <w:r w:rsidRPr="00A6413A">
              <w:rPr>
                <w:rFonts w:ascii="標楷體" w:eastAsia="標楷體" w:hAnsi="標楷體" w:hint="eastAsia"/>
                <w:color w:val="000000"/>
                <w:sz w:val="22"/>
                <w:szCs w:val="22"/>
              </w:rPr>
              <w:t>備註</w:t>
            </w:r>
          </w:p>
        </w:tc>
      </w:tr>
      <w:tr w:rsidR="003827E1" w:rsidRPr="007334AF" w:rsidTr="001359E1">
        <w:trPr>
          <w:trHeight w:val="565"/>
        </w:trPr>
        <w:tc>
          <w:tcPr>
            <w:tcW w:w="1491" w:type="pct"/>
          </w:tcPr>
          <w:p w:rsidR="003827E1" w:rsidRPr="0098198E" w:rsidRDefault="003827E1" w:rsidP="003827E1">
            <w:pPr>
              <w:ind w:left="240" w:hangingChars="100" w:hanging="240"/>
              <w:rPr>
                <w:rFonts w:eastAsia="標楷體"/>
              </w:rPr>
            </w:pPr>
            <w:r>
              <w:rPr>
                <w:rFonts w:eastAsia="標楷體" w:hint="eastAsia"/>
              </w:rPr>
              <w:t>1.</w:t>
            </w:r>
            <w:r w:rsidRPr="0098198E">
              <w:rPr>
                <w:rFonts w:eastAsia="標楷體"/>
              </w:rPr>
              <w:t>將軍道中段一椰子樹有樹洞進行修剪</w:t>
            </w:r>
          </w:p>
          <w:p w:rsidR="003827E1" w:rsidRPr="0098198E" w:rsidRDefault="003827E1" w:rsidP="003827E1">
            <w:pPr>
              <w:rPr>
                <w:rFonts w:eastAsia="標楷體"/>
              </w:rPr>
            </w:pPr>
          </w:p>
        </w:tc>
        <w:tc>
          <w:tcPr>
            <w:tcW w:w="615" w:type="pct"/>
          </w:tcPr>
          <w:p w:rsidR="003827E1" w:rsidRPr="0098198E" w:rsidRDefault="003827E1" w:rsidP="003827E1">
            <w:pPr>
              <w:jc w:val="center"/>
              <w:rPr>
                <w:rFonts w:eastAsia="標楷體"/>
              </w:rPr>
            </w:pPr>
            <w:r w:rsidRPr="0098198E">
              <w:rPr>
                <w:rFonts w:eastAsia="標楷體"/>
              </w:rPr>
              <w:t>112.7.31</w:t>
            </w:r>
          </w:p>
        </w:tc>
        <w:tc>
          <w:tcPr>
            <w:tcW w:w="2507" w:type="pct"/>
            <w:gridSpan w:val="2"/>
          </w:tcPr>
          <w:p w:rsidR="003827E1" w:rsidRPr="0098198E" w:rsidRDefault="003827E1" w:rsidP="003827E1">
            <w:pPr>
              <w:rPr>
                <w:rFonts w:eastAsia="標楷體"/>
              </w:rPr>
            </w:pPr>
            <w:r w:rsidRPr="0098198E">
              <w:rPr>
                <w:rFonts w:eastAsia="標楷體"/>
              </w:rPr>
              <w:t>根部以上已完成切除</w:t>
            </w:r>
          </w:p>
        </w:tc>
        <w:tc>
          <w:tcPr>
            <w:tcW w:w="387" w:type="pct"/>
            <w:tcBorders>
              <w:right w:val="single" w:sz="12" w:space="0" w:color="auto"/>
            </w:tcBorders>
          </w:tcPr>
          <w:p w:rsidR="003827E1" w:rsidRPr="007334AF" w:rsidRDefault="003827E1" w:rsidP="003827E1">
            <w:pPr>
              <w:spacing w:line="300" w:lineRule="exact"/>
              <w:ind w:left="200" w:hangingChars="100" w:hanging="200"/>
              <w:jc w:val="both"/>
              <w:rPr>
                <w:rFonts w:eastAsia="標楷體"/>
                <w:sz w:val="20"/>
                <w:szCs w:val="20"/>
              </w:rPr>
            </w:pPr>
          </w:p>
        </w:tc>
      </w:tr>
      <w:tr w:rsidR="003827E1" w:rsidRPr="007334AF" w:rsidTr="003E159C">
        <w:trPr>
          <w:trHeight w:val="565"/>
        </w:trPr>
        <w:tc>
          <w:tcPr>
            <w:tcW w:w="1491" w:type="pct"/>
          </w:tcPr>
          <w:p w:rsidR="003827E1" w:rsidRPr="0098198E" w:rsidRDefault="003827E1" w:rsidP="003827E1">
            <w:pPr>
              <w:ind w:left="120" w:hangingChars="50" w:hanging="120"/>
              <w:rPr>
                <w:rFonts w:eastAsia="標楷體"/>
              </w:rPr>
            </w:pPr>
            <w:r>
              <w:rPr>
                <w:rFonts w:eastAsia="標楷體" w:hint="eastAsia"/>
              </w:rPr>
              <w:t>2.</w:t>
            </w:r>
            <w:r w:rsidRPr="0098198E">
              <w:rPr>
                <w:rFonts w:eastAsia="標楷體"/>
              </w:rPr>
              <w:t>養浩學舍啟用典禮場地桌椅等佈置</w:t>
            </w:r>
          </w:p>
        </w:tc>
        <w:tc>
          <w:tcPr>
            <w:tcW w:w="615" w:type="pct"/>
          </w:tcPr>
          <w:p w:rsidR="003827E1" w:rsidRPr="0098198E" w:rsidRDefault="003827E1" w:rsidP="003827E1">
            <w:pPr>
              <w:jc w:val="center"/>
              <w:rPr>
                <w:rFonts w:eastAsia="標楷體"/>
              </w:rPr>
            </w:pPr>
            <w:r w:rsidRPr="0098198E">
              <w:rPr>
                <w:rFonts w:eastAsia="標楷體"/>
              </w:rPr>
              <w:t>112.8.2</w:t>
            </w:r>
          </w:p>
        </w:tc>
        <w:tc>
          <w:tcPr>
            <w:tcW w:w="2507" w:type="pct"/>
            <w:gridSpan w:val="2"/>
          </w:tcPr>
          <w:p w:rsidR="003827E1" w:rsidRPr="0098198E" w:rsidRDefault="003827E1" w:rsidP="003827E1">
            <w:pPr>
              <w:rPr>
                <w:rFonts w:eastAsia="標楷體"/>
              </w:rPr>
            </w:pPr>
            <w:r w:rsidRPr="0098198E">
              <w:rPr>
                <w:rFonts w:eastAsia="標楷體"/>
              </w:rPr>
              <w:t>保育配合老養浩學舍啟用典禮，進行桌椅紅絨柱等物品搬運及佈置</w:t>
            </w:r>
          </w:p>
        </w:tc>
        <w:tc>
          <w:tcPr>
            <w:tcW w:w="387" w:type="pct"/>
            <w:tcBorders>
              <w:right w:val="single" w:sz="12" w:space="0" w:color="auto"/>
            </w:tcBorders>
          </w:tcPr>
          <w:p w:rsidR="003827E1" w:rsidRPr="007334AF" w:rsidRDefault="003827E1" w:rsidP="003827E1">
            <w:pPr>
              <w:spacing w:line="300" w:lineRule="exact"/>
              <w:ind w:left="200" w:hangingChars="100" w:hanging="200"/>
              <w:jc w:val="both"/>
              <w:rPr>
                <w:rFonts w:eastAsia="標楷體"/>
                <w:sz w:val="20"/>
                <w:szCs w:val="20"/>
              </w:rPr>
            </w:pPr>
          </w:p>
        </w:tc>
      </w:tr>
      <w:tr w:rsidR="003827E1" w:rsidRPr="007334AF" w:rsidTr="00C34DE1">
        <w:trPr>
          <w:trHeight w:val="436"/>
        </w:trPr>
        <w:tc>
          <w:tcPr>
            <w:tcW w:w="1491" w:type="pct"/>
            <w:vAlign w:val="center"/>
          </w:tcPr>
          <w:p w:rsidR="003827E1" w:rsidRPr="0098198E" w:rsidRDefault="003827E1" w:rsidP="003827E1">
            <w:pPr>
              <w:jc w:val="both"/>
              <w:rPr>
                <w:rFonts w:eastAsia="標楷體"/>
              </w:rPr>
            </w:pPr>
            <w:r>
              <w:rPr>
                <w:rFonts w:eastAsia="標楷體" w:hint="eastAsia"/>
              </w:rPr>
              <w:t>3.</w:t>
            </w:r>
            <w:r w:rsidRPr="0098198E">
              <w:rPr>
                <w:rFonts w:eastAsia="標楷體"/>
              </w:rPr>
              <w:t>辦理</w:t>
            </w:r>
            <w:r w:rsidRPr="0098198E">
              <w:rPr>
                <w:rFonts w:eastAsia="標楷體"/>
              </w:rPr>
              <w:t>112</w:t>
            </w:r>
            <w:r w:rsidRPr="0098198E">
              <w:rPr>
                <w:rFonts w:eastAsia="標楷體"/>
              </w:rPr>
              <w:t>年度水電開口契約</w:t>
            </w:r>
          </w:p>
        </w:tc>
        <w:tc>
          <w:tcPr>
            <w:tcW w:w="615" w:type="pct"/>
            <w:vAlign w:val="center"/>
          </w:tcPr>
          <w:p w:rsidR="003827E1" w:rsidRPr="0098198E" w:rsidRDefault="003827E1" w:rsidP="003827E1">
            <w:pPr>
              <w:jc w:val="center"/>
              <w:rPr>
                <w:rFonts w:eastAsia="標楷體"/>
              </w:rPr>
            </w:pPr>
            <w:r w:rsidRPr="0098198E">
              <w:rPr>
                <w:rFonts w:eastAsia="標楷體"/>
              </w:rPr>
              <w:t>112.9.31</w:t>
            </w:r>
          </w:p>
        </w:tc>
        <w:tc>
          <w:tcPr>
            <w:tcW w:w="2507" w:type="pct"/>
            <w:gridSpan w:val="2"/>
          </w:tcPr>
          <w:p w:rsidR="003827E1" w:rsidRPr="0098198E" w:rsidRDefault="003827E1" w:rsidP="003827E1">
            <w:pPr>
              <w:spacing w:line="300" w:lineRule="exact"/>
              <w:ind w:left="240" w:hangingChars="100" w:hanging="240"/>
              <w:rPr>
                <w:rFonts w:eastAsia="標楷體"/>
              </w:rPr>
            </w:pPr>
            <w:r w:rsidRPr="0098198E">
              <w:rPr>
                <w:rFonts w:eastAsia="標楷體"/>
              </w:rPr>
              <w:t>現已第三次流標，主秘裁示做第四季招標</w:t>
            </w:r>
          </w:p>
          <w:p w:rsidR="003827E1" w:rsidRPr="0098198E" w:rsidRDefault="003827E1" w:rsidP="003827E1">
            <w:pPr>
              <w:spacing w:line="300" w:lineRule="exact"/>
              <w:ind w:left="240" w:hangingChars="100" w:hanging="240"/>
              <w:rPr>
                <w:rFonts w:eastAsia="標楷體"/>
              </w:rPr>
            </w:pPr>
            <w:r w:rsidRPr="0098198E">
              <w:rPr>
                <w:rFonts w:eastAsia="標楷體"/>
              </w:rPr>
              <w:t>作業，並另由專人負責專人負責</w:t>
            </w:r>
          </w:p>
        </w:tc>
        <w:tc>
          <w:tcPr>
            <w:tcW w:w="387" w:type="pct"/>
            <w:tcBorders>
              <w:right w:val="single" w:sz="12" w:space="0" w:color="auto"/>
            </w:tcBorders>
          </w:tcPr>
          <w:p w:rsidR="003827E1" w:rsidRPr="007334AF" w:rsidRDefault="003827E1" w:rsidP="003827E1">
            <w:pPr>
              <w:rPr>
                <w:rFonts w:eastAsia="標楷體"/>
                <w:sz w:val="20"/>
                <w:szCs w:val="20"/>
              </w:rPr>
            </w:pPr>
          </w:p>
        </w:tc>
      </w:tr>
      <w:tr w:rsidR="003827E1" w:rsidRPr="007334AF" w:rsidTr="00C34DE1">
        <w:trPr>
          <w:trHeight w:val="436"/>
        </w:trPr>
        <w:tc>
          <w:tcPr>
            <w:tcW w:w="1491" w:type="pct"/>
            <w:vAlign w:val="center"/>
          </w:tcPr>
          <w:p w:rsidR="003827E1" w:rsidRPr="0098198E" w:rsidRDefault="003827E1" w:rsidP="003827E1">
            <w:pPr>
              <w:ind w:left="120" w:hangingChars="50" w:hanging="120"/>
              <w:jc w:val="both"/>
              <w:rPr>
                <w:rFonts w:eastAsia="標楷體"/>
              </w:rPr>
            </w:pPr>
            <w:r>
              <w:rPr>
                <w:rFonts w:eastAsia="標楷體" w:hint="eastAsia"/>
              </w:rPr>
              <w:t>4.</w:t>
            </w:r>
            <w:r w:rsidRPr="0098198E">
              <w:rPr>
                <w:rFonts w:eastAsia="標楷體"/>
              </w:rPr>
              <w:t>國秀樓</w:t>
            </w:r>
            <w:r w:rsidRPr="0098198E">
              <w:rPr>
                <w:rFonts w:eastAsia="標楷體"/>
              </w:rPr>
              <w:t>B2</w:t>
            </w:r>
            <w:r w:rsidRPr="0098198E">
              <w:rPr>
                <w:rFonts w:eastAsia="標楷體"/>
              </w:rPr>
              <w:t>及工程館</w:t>
            </w:r>
            <w:r w:rsidRPr="0098198E">
              <w:rPr>
                <w:rFonts w:eastAsia="標楷體"/>
              </w:rPr>
              <w:t>B1</w:t>
            </w:r>
            <w:r w:rsidRPr="0098198E">
              <w:rPr>
                <w:rFonts w:eastAsia="標楷體"/>
              </w:rPr>
              <w:t>加裝除溼機改善工程招標</w:t>
            </w:r>
          </w:p>
        </w:tc>
        <w:tc>
          <w:tcPr>
            <w:tcW w:w="615" w:type="pct"/>
            <w:vAlign w:val="center"/>
          </w:tcPr>
          <w:p w:rsidR="003827E1" w:rsidRPr="0098198E" w:rsidRDefault="003827E1" w:rsidP="003827E1">
            <w:pPr>
              <w:jc w:val="center"/>
              <w:rPr>
                <w:rFonts w:eastAsia="標楷體"/>
              </w:rPr>
            </w:pPr>
            <w:r w:rsidRPr="0098198E">
              <w:rPr>
                <w:rFonts w:eastAsia="標楷體"/>
              </w:rPr>
              <w:t>112.08.03</w:t>
            </w:r>
          </w:p>
        </w:tc>
        <w:tc>
          <w:tcPr>
            <w:tcW w:w="2507" w:type="pct"/>
            <w:gridSpan w:val="2"/>
          </w:tcPr>
          <w:p w:rsidR="003827E1" w:rsidRPr="0098198E" w:rsidRDefault="003827E1" w:rsidP="003827E1">
            <w:pPr>
              <w:rPr>
                <w:rFonts w:eastAsia="標楷體"/>
              </w:rPr>
            </w:pPr>
            <w:r w:rsidRPr="0098198E">
              <w:rPr>
                <w:rFonts w:eastAsia="標楷體"/>
              </w:rPr>
              <w:t>已完成驗收，目前每日定時除溼</w:t>
            </w:r>
            <w:r w:rsidRPr="0098198E">
              <w:rPr>
                <w:rFonts w:eastAsia="標楷體"/>
              </w:rPr>
              <w:t>2</w:t>
            </w:r>
            <w:r w:rsidRPr="0098198E">
              <w:rPr>
                <w:rFonts w:eastAsia="標楷體"/>
              </w:rPr>
              <w:t>小時</w:t>
            </w:r>
          </w:p>
        </w:tc>
        <w:tc>
          <w:tcPr>
            <w:tcW w:w="387" w:type="pct"/>
            <w:tcBorders>
              <w:right w:val="single" w:sz="12" w:space="0" w:color="auto"/>
            </w:tcBorders>
          </w:tcPr>
          <w:p w:rsidR="003827E1" w:rsidRPr="007334AF" w:rsidRDefault="003827E1" w:rsidP="003827E1">
            <w:pPr>
              <w:rPr>
                <w:rFonts w:eastAsia="標楷體"/>
                <w:sz w:val="20"/>
                <w:szCs w:val="20"/>
              </w:rPr>
            </w:pPr>
          </w:p>
        </w:tc>
      </w:tr>
      <w:tr w:rsidR="003827E1" w:rsidRPr="007334AF" w:rsidTr="00036D5D">
        <w:tc>
          <w:tcPr>
            <w:tcW w:w="5000" w:type="pct"/>
            <w:gridSpan w:val="5"/>
            <w:tcBorders>
              <w:left w:val="single" w:sz="12" w:space="0" w:color="auto"/>
              <w:right w:val="single" w:sz="12" w:space="0" w:color="auto"/>
            </w:tcBorders>
            <w:shd w:val="clear" w:color="auto" w:fill="D9E2F3" w:themeFill="accent5" w:themeFillTint="33"/>
          </w:tcPr>
          <w:p w:rsidR="003827E1" w:rsidRPr="00A6413A" w:rsidRDefault="003827E1" w:rsidP="003827E1">
            <w:pPr>
              <w:spacing w:line="320" w:lineRule="exact"/>
              <w:jc w:val="center"/>
              <w:rPr>
                <w:rFonts w:ascii="標楷體" w:eastAsia="標楷體" w:hAnsi="標楷體"/>
                <w:b/>
                <w:color w:val="000000"/>
                <w:sz w:val="22"/>
                <w:szCs w:val="22"/>
              </w:rPr>
            </w:pPr>
            <w:r w:rsidRPr="00A6413A">
              <w:rPr>
                <w:rFonts w:ascii="標楷體" w:eastAsia="標楷體" w:hAnsi="標楷體" w:hint="eastAsia"/>
                <w:b/>
                <w:color w:val="000000"/>
                <w:sz w:val="22"/>
                <w:szCs w:val="22"/>
              </w:rPr>
              <w:t>進行</w:t>
            </w:r>
            <w:r w:rsidRPr="00A6413A">
              <w:rPr>
                <w:rFonts w:ascii="標楷體" w:eastAsia="標楷體" w:hAnsi="標楷體"/>
                <w:b/>
                <w:color w:val="000000"/>
                <w:sz w:val="22"/>
                <w:szCs w:val="22"/>
              </w:rPr>
              <w:t>中</w:t>
            </w:r>
            <w:r w:rsidRPr="00A6413A">
              <w:rPr>
                <w:rFonts w:ascii="標楷體" w:eastAsia="標楷體" w:hAnsi="標楷體" w:hint="eastAsia"/>
                <w:b/>
                <w:color w:val="000000"/>
                <w:sz w:val="22"/>
                <w:szCs w:val="22"/>
              </w:rPr>
              <w:t>／</w:t>
            </w:r>
            <w:r w:rsidRPr="00A6413A">
              <w:rPr>
                <w:rFonts w:ascii="標楷體" w:eastAsia="標楷體" w:hAnsi="標楷體"/>
                <w:b/>
                <w:color w:val="000000"/>
                <w:sz w:val="22"/>
                <w:szCs w:val="22"/>
              </w:rPr>
              <w:t>預計辦理</w:t>
            </w:r>
            <w:r w:rsidRPr="00A6413A">
              <w:rPr>
                <w:rFonts w:ascii="標楷體" w:eastAsia="標楷體" w:hAnsi="標楷體" w:hint="eastAsia"/>
                <w:b/>
                <w:color w:val="000000"/>
                <w:sz w:val="22"/>
                <w:szCs w:val="22"/>
              </w:rPr>
              <w:t>業辦事項</w:t>
            </w:r>
          </w:p>
        </w:tc>
      </w:tr>
      <w:tr w:rsidR="003827E1" w:rsidRPr="007334AF" w:rsidTr="00C34DE1">
        <w:tc>
          <w:tcPr>
            <w:tcW w:w="1491" w:type="pct"/>
            <w:tcBorders>
              <w:left w:val="single" w:sz="12" w:space="0" w:color="auto"/>
            </w:tcBorders>
            <w:shd w:val="clear" w:color="auto" w:fill="D9E2F3" w:themeFill="accent5" w:themeFillTint="33"/>
          </w:tcPr>
          <w:p w:rsidR="003827E1" w:rsidRPr="00A6413A" w:rsidRDefault="003827E1" w:rsidP="003827E1">
            <w:pPr>
              <w:spacing w:line="320" w:lineRule="exact"/>
              <w:jc w:val="center"/>
              <w:rPr>
                <w:rFonts w:ascii="標楷體" w:eastAsia="標楷體" w:hAnsi="標楷體"/>
                <w:color w:val="000000"/>
                <w:sz w:val="22"/>
                <w:szCs w:val="22"/>
              </w:rPr>
            </w:pPr>
            <w:r w:rsidRPr="00A6413A">
              <w:rPr>
                <w:rFonts w:ascii="標楷體" w:eastAsia="標楷體" w:hAnsi="標楷體" w:hint="eastAsia"/>
                <w:color w:val="000000"/>
                <w:sz w:val="22"/>
                <w:szCs w:val="22"/>
              </w:rPr>
              <w:t>業辦事項名稱</w:t>
            </w:r>
          </w:p>
        </w:tc>
        <w:tc>
          <w:tcPr>
            <w:tcW w:w="615" w:type="pct"/>
            <w:shd w:val="clear" w:color="auto" w:fill="D9E2F3" w:themeFill="accent5" w:themeFillTint="33"/>
          </w:tcPr>
          <w:p w:rsidR="003827E1" w:rsidRPr="00A6413A" w:rsidRDefault="003827E1" w:rsidP="003827E1">
            <w:pPr>
              <w:spacing w:line="320" w:lineRule="exact"/>
              <w:jc w:val="center"/>
              <w:rPr>
                <w:rFonts w:ascii="標楷體" w:eastAsia="標楷體" w:hAnsi="標楷體"/>
                <w:color w:val="000000"/>
                <w:sz w:val="22"/>
                <w:szCs w:val="22"/>
              </w:rPr>
            </w:pPr>
            <w:r w:rsidRPr="00A6413A">
              <w:rPr>
                <w:rFonts w:ascii="標楷體" w:eastAsia="標楷體" w:hAnsi="標楷體" w:hint="eastAsia"/>
                <w:color w:val="000000"/>
                <w:sz w:val="22"/>
                <w:szCs w:val="22"/>
              </w:rPr>
              <w:t>預計完成時間</w:t>
            </w:r>
          </w:p>
        </w:tc>
        <w:tc>
          <w:tcPr>
            <w:tcW w:w="1718" w:type="pct"/>
            <w:shd w:val="clear" w:color="auto" w:fill="D9E2F3" w:themeFill="accent5" w:themeFillTint="33"/>
          </w:tcPr>
          <w:p w:rsidR="003827E1" w:rsidRPr="00A6413A" w:rsidRDefault="003827E1" w:rsidP="003827E1">
            <w:pPr>
              <w:spacing w:line="320" w:lineRule="exact"/>
              <w:ind w:firstLineChars="100" w:firstLine="220"/>
              <w:jc w:val="center"/>
              <w:rPr>
                <w:rFonts w:ascii="標楷體" w:eastAsia="標楷體" w:hAnsi="標楷體"/>
                <w:color w:val="000000"/>
                <w:sz w:val="22"/>
                <w:szCs w:val="22"/>
              </w:rPr>
            </w:pPr>
            <w:r w:rsidRPr="00A6413A">
              <w:rPr>
                <w:rFonts w:ascii="標楷體" w:eastAsia="標楷體" w:hAnsi="標楷體" w:hint="eastAsia"/>
                <w:color w:val="000000"/>
                <w:sz w:val="22"/>
                <w:szCs w:val="22"/>
              </w:rPr>
              <w:t>目</w:t>
            </w:r>
            <w:r w:rsidRPr="00A6413A">
              <w:rPr>
                <w:rFonts w:ascii="標楷體" w:eastAsia="標楷體" w:hAnsi="標楷體"/>
                <w:color w:val="000000"/>
                <w:sz w:val="22"/>
                <w:szCs w:val="22"/>
              </w:rPr>
              <w:t>前</w:t>
            </w:r>
            <w:r w:rsidRPr="00A6413A">
              <w:rPr>
                <w:rFonts w:ascii="標楷體" w:eastAsia="標楷體" w:hAnsi="標楷體" w:hint="eastAsia"/>
                <w:color w:val="000000"/>
                <w:sz w:val="22"/>
                <w:szCs w:val="22"/>
              </w:rPr>
              <w:t>辦</w:t>
            </w:r>
            <w:r w:rsidRPr="00A6413A">
              <w:rPr>
                <w:rFonts w:ascii="標楷體" w:eastAsia="標楷體" w:hAnsi="標楷體"/>
                <w:color w:val="000000"/>
                <w:sz w:val="22"/>
                <w:szCs w:val="22"/>
              </w:rPr>
              <w:t>理情形</w:t>
            </w:r>
          </w:p>
          <w:p w:rsidR="003827E1" w:rsidRPr="00A6413A" w:rsidRDefault="003827E1" w:rsidP="003827E1">
            <w:pPr>
              <w:spacing w:line="320" w:lineRule="exact"/>
              <w:ind w:firstLineChars="100" w:firstLine="220"/>
              <w:jc w:val="center"/>
              <w:rPr>
                <w:rFonts w:ascii="標楷體" w:eastAsia="標楷體" w:hAnsi="標楷體"/>
                <w:color w:val="000000"/>
                <w:sz w:val="22"/>
                <w:szCs w:val="22"/>
              </w:rPr>
            </w:pPr>
          </w:p>
        </w:tc>
        <w:tc>
          <w:tcPr>
            <w:tcW w:w="789" w:type="pct"/>
            <w:shd w:val="clear" w:color="auto" w:fill="D9E2F3" w:themeFill="accent5" w:themeFillTint="33"/>
          </w:tcPr>
          <w:p w:rsidR="003827E1" w:rsidRPr="00A6413A" w:rsidRDefault="003827E1" w:rsidP="003827E1">
            <w:pPr>
              <w:spacing w:line="320" w:lineRule="exact"/>
              <w:jc w:val="center"/>
              <w:rPr>
                <w:rFonts w:ascii="標楷體" w:eastAsia="標楷體" w:hAnsi="標楷體"/>
                <w:color w:val="000000"/>
                <w:sz w:val="22"/>
                <w:szCs w:val="22"/>
              </w:rPr>
            </w:pPr>
            <w:r w:rsidRPr="00A6413A">
              <w:rPr>
                <w:rFonts w:ascii="標楷體" w:eastAsia="標楷體" w:hAnsi="標楷體" w:hint="eastAsia"/>
                <w:color w:val="000000"/>
                <w:sz w:val="22"/>
                <w:szCs w:val="22"/>
              </w:rPr>
              <w:t>可能的問題/解決方法</w:t>
            </w:r>
          </w:p>
        </w:tc>
        <w:tc>
          <w:tcPr>
            <w:tcW w:w="387" w:type="pct"/>
            <w:tcBorders>
              <w:right w:val="single" w:sz="12" w:space="0" w:color="auto"/>
            </w:tcBorders>
            <w:shd w:val="clear" w:color="auto" w:fill="D9E2F3" w:themeFill="accent5" w:themeFillTint="33"/>
          </w:tcPr>
          <w:p w:rsidR="003827E1" w:rsidRPr="00A6413A" w:rsidRDefault="003827E1" w:rsidP="003827E1">
            <w:pPr>
              <w:spacing w:line="320" w:lineRule="exact"/>
              <w:jc w:val="center"/>
              <w:rPr>
                <w:rFonts w:ascii="標楷體" w:eastAsia="標楷體" w:hAnsi="標楷體"/>
                <w:color w:val="000000"/>
                <w:sz w:val="22"/>
                <w:szCs w:val="22"/>
              </w:rPr>
            </w:pPr>
            <w:r w:rsidRPr="00A6413A">
              <w:rPr>
                <w:rFonts w:ascii="標楷體" w:eastAsia="標楷體" w:hAnsi="標楷體" w:hint="eastAsia"/>
                <w:color w:val="000000"/>
                <w:sz w:val="22"/>
                <w:szCs w:val="22"/>
              </w:rPr>
              <w:t>備註</w:t>
            </w:r>
          </w:p>
        </w:tc>
      </w:tr>
      <w:tr w:rsidR="003827E1" w:rsidRPr="007334AF" w:rsidTr="00803A2B">
        <w:trPr>
          <w:trHeight w:val="398"/>
        </w:trPr>
        <w:tc>
          <w:tcPr>
            <w:tcW w:w="1491" w:type="pct"/>
          </w:tcPr>
          <w:p w:rsidR="003827E1" w:rsidRPr="0098198E" w:rsidRDefault="003827E1" w:rsidP="003827E1">
            <w:pPr>
              <w:rPr>
                <w:rFonts w:eastAsia="標楷體"/>
              </w:rPr>
            </w:pPr>
            <w:r>
              <w:rPr>
                <w:rFonts w:eastAsia="標楷體" w:hint="eastAsia"/>
              </w:rPr>
              <w:t>1.</w:t>
            </w:r>
            <w:r w:rsidRPr="0098198E">
              <w:rPr>
                <w:rFonts w:eastAsia="標楷體"/>
              </w:rPr>
              <w:t>明秀湖水面植物清除</w:t>
            </w:r>
          </w:p>
        </w:tc>
        <w:tc>
          <w:tcPr>
            <w:tcW w:w="615" w:type="pct"/>
          </w:tcPr>
          <w:p w:rsidR="003827E1" w:rsidRPr="0098198E" w:rsidRDefault="003827E1" w:rsidP="003827E1">
            <w:pPr>
              <w:jc w:val="center"/>
              <w:rPr>
                <w:rFonts w:eastAsia="標楷體"/>
              </w:rPr>
            </w:pPr>
            <w:r w:rsidRPr="0098198E">
              <w:rPr>
                <w:rFonts w:eastAsia="標楷體"/>
              </w:rPr>
              <w:t>112.12.31</w:t>
            </w:r>
          </w:p>
        </w:tc>
        <w:tc>
          <w:tcPr>
            <w:tcW w:w="1718" w:type="pct"/>
          </w:tcPr>
          <w:p w:rsidR="003827E1" w:rsidRPr="0098198E" w:rsidRDefault="003827E1" w:rsidP="003827E1">
            <w:pPr>
              <w:rPr>
                <w:rFonts w:eastAsia="標楷體"/>
              </w:rPr>
            </w:pPr>
            <w:r w:rsidRPr="0098198E">
              <w:rPr>
                <w:rFonts w:eastAsia="標楷體"/>
              </w:rPr>
              <w:t>明秀湖水面植物持續觀察及養護</w:t>
            </w:r>
          </w:p>
        </w:tc>
        <w:tc>
          <w:tcPr>
            <w:tcW w:w="789" w:type="pct"/>
          </w:tcPr>
          <w:p w:rsidR="003827E1" w:rsidRPr="0098198E" w:rsidRDefault="003827E1" w:rsidP="003827E1">
            <w:pPr>
              <w:rPr>
                <w:rFonts w:eastAsia="標楷體"/>
              </w:rPr>
            </w:pPr>
          </w:p>
        </w:tc>
        <w:tc>
          <w:tcPr>
            <w:tcW w:w="387" w:type="pct"/>
            <w:tcBorders>
              <w:right w:val="single" w:sz="12" w:space="0" w:color="auto"/>
            </w:tcBorders>
          </w:tcPr>
          <w:p w:rsidR="003827E1" w:rsidRPr="007334AF" w:rsidRDefault="003827E1" w:rsidP="003827E1">
            <w:pPr>
              <w:rPr>
                <w:rFonts w:ascii="標楷體" w:eastAsia="標楷體" w:hAnsi="標楷體"/>
                <w:sz w:val="20"/>
                <w:szCs w:val="20"/>
              </w:rPr>
            </w:pPr>
          </w:p>
        </w:tc>
      </w:tr>
      <w:tr w:rsidR="003827E1" w:rsidRPr="007334AF" w:rsidTr="00803A2B">
        <w:trPr>
          <w:trHeight w:val="344"/>
        </w:trPr>
        <w:tc>
          <w:tcPr>
            <w:tcW w:w="1491" w:type="pct"/>
          </w:tcPr>
          <w:p w:rsidR="003827E1" w:rsidRPr="0098198E" w:rsidRDefault="003827E1" w:rsidP="003827E1">
            <w:pPr>
              <w:ind w:left="120" w:hangingChars="50" w:hanging="120"/>
              <w:rPr>
                <w:rFonts w:eastAsia="標楷體"/>
              </w:rPr>
            </w:pPr>
            <w:r>
              <w:rPr>
                <w:rFonts w:eastAsia="標楷體" w:hint="eastAsia"/>
              </w:rPr>
              <w:t>2.</w:t>
            </w:r>
            <w:r w:rsidRPr="0098198E">
              <w:rPr>
                <w:rFonts w:eastAsia="標楷體"/>
              </w:rPr>
              <w:t>保育區北側圍籬補種春不老</w:t>
            </w:r>
            <w:r w:rsidRPr="0098198E">
              <w:rPr>
                <w:rFonts w:eastAsia="標楷體"/>
              </w:rPr>
              <w:t> </w:t>
            </w:r>
          </w:p>
        </w:tc>
        <w:tc>
          <w:tcPr>
            <w:tcW w:w="615" w:type="pct"/>
          </w:tcPr>
          <w:p w:rsidR="003827E1" w:rsidRPr="0098198E" w:rsidRDefault="003827E1" w:rsidP="003827E1">
            <w:pPr>
              <w:jc w:val="center"/>
              <w:rPr>
                <w:rFonts w:eastAsia="標楷體"/>
              </w:rPr>
            </w:pPr>
            <w:r w:rsidRPr="0098198E">
              <w:rPr>
                <w:rFonts w:eastAsia="標楷體"/>
              </w:rPr>
              <w:t>112.7.31</w:t>
            </w:r>
          </w:p>
        </w:tc>
        <w:tc>
          <w:tcPr>
            <w:tcW w:w="1718" w:type="pct"/>
          </w:tcPr>
          <w:p w:rsidR="003827E1" w:rsidRPr="0098198E" w:rsidRDefault="003827E1" w:rsidP="003827E1">
            <w:pPr>
              <w:rPr>
                <w:rFonts w:eastAsia="標楷體"/>
              </w:rPr>
            </w:pPr>
            <w:r w:rsidRPr="0098198E">
              <w:rPr>
                <w:rFonts w:eastAsia="標楷體"/>
              </w:rPr>
              <w:t>保育區北側圍籬補種之前水利局施工所造成損毀區域春不老</w:t>
            </w:r>
          </w:p>
        </w:tc>
        <w:tc>
          <w:tcPr>
            <w:tcW w:w="789" w:type="pct"/>
          </w:tcPr>
          <w:p w:rsidR="003827E1" w:rsidRPr="0098198E" w:rsidRDefault="003827E1" w:rsidP="003827E1">
            <w:pPr>
              <w:rPr>
                <w:rFonts w:eastAsia="標楷體"/>
              </w:rPr>
            </w:pPr>
          </w:p>
        </w:tc>
        <w:tc>
          <w:tcPr>
            <w:tcW w:w="387" w:type="pct"/>
            <w:tcBorders>
              <w:right w:val="single" w:sz="12" w:space="0" w:color="auto"/>
            </w:tcBorders>
          </w:tcPr>
          <w:p w:rsidR="003827E1" w:rsidRPr="007334AF" w:rsidRDefault="003827E1" w:rsidP="003827E1">
            <w:pPr>
              <w:rPr>
                <w:rFonts w:ascii="標楷體" w:eastAsia="標楷體" w:hAnsi="標楷體"/>
                <w:sz w:val="20"/>
                <w:szCs w:val="20"/>
              </w:rPr>
            </w:pPr>
          </w:p>
        </w:tc>
      </w:tr>
      <w:tr w:rsidR="003827E1" w:rsidRPr="007334AF" w:rsidTr="00B518F6">
        <w:trPr>
          <w:trHeight w:val="412"/>
        </w:trPr>
        <w:tc>
          <w:tcPr>
            <w:tcW w:w="1491" w:type="pct"/>
            <w:shd w:val="clear" w:color="auto" w:fill="auto"/>
            <w:vAlign w:val="center"/>
          </w:tcPr>
          <w:p w:rsidR="003827E1" w:rsidRPr="0098198E" w:rsidRDefault="003827E1" w:rsidP="003827E1">
            <w:pPr>
              <w:jc w:val="both"/>
              <w:rPr>
                <w:rFonts w:eastAsia="標楷體"/>
              </w:rPr>
            </w:pPr>
            <w:r>
              <w:rPr>
                <w:rFonts w:eastAsia="標楷體"/>
              </w:rPr>
              <w:t>3.</w:t>
            </w:r>
            <w:r w:rsidRPr="0098198E">
              <w:rPr>
                <w:rFonts w:eastAsia="標楷體"/>
              </w:rPr>
              <w:t>行政大樓搬遷工程</w:t>
            </w:r>
          </w:p>
        </w:tc>
        <w:tc>
          <w:tcPr>
            <w:tcW w:w="615" w:type="pct"/>
            <w:shd w:val="clear" w:color="auto" w:fill="auto"/>
            <w:vAlign w:val="center"/>
          </w:tcPr>
          <w:p w:rsidR="003827E1" w:rsidRPr="0098198E" w:rsidRDefault="003827E1" w:rsidP="003827E1">
            <w:pPr>
              <w:jc w:val="center"/>
              <w:rPr>
                <w:rFonts w:eastAsia="標楷體"/>
              </w:rPr>
            </w:pPr>
            <w:r w:rsidRPr="0098198E">
              <w:rPr>
                <w:rFonts w:eastAsia="標楷體"/>
              </w:rPr>
              <w:t>112.11.30</w:t>
            </w:r>
          </w:p>
        </w:tc>
        <w:tc>
          <w:tcPr>
            <w:tcW w:w="1718" w:type="pct"/>
            <w:shd w:val="clear" w:color="auto" w:fill="auto"/>
          </w:tcPr>
          <w:p w:rsidR="003827E1" w:rsidRDefault="003827E1" w:rsidP="003827E1">
            <w:pPr>
              <w:spacing w:line="340" w:lineRule="exact"/>
              <w:ind w:left="240" w:hangingChars="100" w:hanging="240"/>
              <w:rPr>
                <w:rFonts w:eastAsia="標楷體"/>
              </w:rPr>
            </w:pPr>
            <w:r w:rsidRPr="00165E34">
              <w:rPr>
                <w:rFonts w:eastAsia="標楷體"/>
              </w:rPr>
              <w:t>已召開協調會</w:t>
            </w:r>
            <w:r>
              <w:rPr>
                <w:rFonts w:eastAsia="標楷體"/>
              </w:rPr>
              <w:t>，</w:t>
            </w:r>
            <w:r w:rsidRPr="0098198E">
              <w:rPr>
                <w:rFonts w:eastAsia="標楷體"/>
              </w:rPr>
              <w:t>第二次招標於</w:t>
            </w:r>
          </w:p>
          <w:p w:rsidR="003827E1" w:rsidRDefault="003827E1" w:rsidP="003827E1">
            <w:pPr>
              <w:spacing w:line="340" w:lineRule="exact"/>
              <w:ind w:left="240" w:hangingChars="100" w:hanging="240"/>
              <w:rPr>
                <w:rFonts w:eastAsia="標楷體"/>
              </w:rPr>
            </w:pPr>
            <w:r w:rsidRPr="0098198E">
              <w:rPr>
                <w:rFonts w:eastAsia="標楷體"/>
              </w:rPr>
              <w:t>7/26</w:t>
            </w:r>
            <w:r w:rsidRPr="0098198E">
              <w:rPr>
                <w:rFonts w:eastAsia="標楷體"/>
              </w:rPr>
              <w:t>開標，由悅聲企業得標，</w:t>
            </w:r>
          </w:p>
          <w:p w:rsidR="003827E1" w:rsidRPr="0098198E" w:rsidRDefault="003827E1" w:rsidP="003827E1">
            <w:pPr>
              <w:spacing w:line="340" w:lineRule="exact"/>
              <w:ind w:left="240" w:hangingChars="100" w:hanging="240"/>
              <w:rPr>
                <w:rFonts w:eastAsia="標楷體"/>
              </w:rPr>
            </w:pPr>
            <w:r w:rsidRPr="0098198E">
              <w:rPr>
                <w:rFonts w:eastAsia="標楷體"/>
              </w:rPr>
              <w:t>搬遷期程</w:t>
            </w:r>
            <w:r w:rsidRPr="0098198E">
              <w:rPr>
                <w:rFonts w:eastAsia="標楷體"/>
              </w:rPr>
              <w:t>8/1-11/30</w:t>
            </w:r>
          </w:p>
        </w:tc>
        <w:tc>
          <w:tcPr>
            <w:tcW w:w="789" w:type="pct"/>
            <w:shd w:val="clear" w:color="auto" w:fill="auto"/>
          </w:tcPr>
          <w:p w:rsidR="003827E1" w:rsidRPr="0098198E" w:rsidRDefault="003827E1" w:rsidP="003827E1">
            <w:pPr>
              <w:rPr>
                <w:rFonts w:eastAsia="標楷體"/>
                <w:color w:val="FF0000"/>
              </w:rPr>
            </w:pPr>
            <w:r w:rsidRPr="00165E34">
              <w:rPr>
                <w:rFonts w:eastAsia="標楷體"/>
              </w:rPr>
              <w:t>已召開協調會</w:t>
            </w:r>
          </w:p>
        </w:tc>
        <w:tc>
          <w:tcPr>
            <w:tcW w:w="387" w:type="pct"/>
            <w:tcBorders>
              <w:right w:val="single" w:sz="12" w:space="0" w:color="auto"/>
            </w:tcBorders>
          </w:tcPr>
          <w:p w:rsidR="003827E1" w:rsidRPr="007334AF" w:rsidRDefault="003827E1" w:rsidP="003827E1">
            <w:pPr>
              <w:rPr>
                <w:rFonts w:ascii="標楷體" w:eastAsia="標楷體" w:hAnsi="標楷體"/>
                <w:sz w:val="20"/>
                <w:szCs w:val="20"/>
              </w:rPr>
            </w:pPr>
          </w:p>
        </w:tc>
      </w:tr>
      <w:tr w:rsidR="003827E1" w:rsidRPr="007334AF" w:rsidTr="00803A2B">
        <w:trPr>
          <w:trHeight w:val="424"/>
        </w:trPr>
        <w:tc>
          <w:tcPr>
            <w:tcW w:w="1491" w:type="pct"/>
            <w:vAlign w:val="center"/>
          </w:tcPr>
          <w:p w:rsidR="003827E1" w:rsidRPr="0098198E" w:rsidRDefault="003827E1" w:rsidP="003827E1">
            <w:pPr>
              <w:ind w:left="120" w:hangingChars="50" w:hanging="120"/>
              <w:jc w:val="both"/>
              <w:rPr>
                <w:rFonts w:eastAsia="標楷體"/>
              </w:rPr>
            </w:pPr>
            <w:r>
              <w:rPr>
                <w:rFonts w:eastAsia="標楷體" w:hint="eastAsia"/>
              </w:rPr>
              <w:t>4.</w:t>
            </w:r>
            <w:r w:rsidRPr="0098198E">
              <w:rPr>
                <w:rFonts w:eastAsia="標楷體"/>
              </w:rPr>
              <w:t>行政大樓遷移青永館冷氣搬遷工程</w:t>
            </w:r>
          </w:p>
        </w:tc>
        <w:tc>
          <w:tcPr>
            <w:tcW w:w="615" w:type="pct"/>
            <w:vAlign w:val="center"/>
          </w:tcPr>
          <w:p w:rsidR="003827E1" w:rsidRPr="0098198E" w:rsidRDefault="003827E1" w:rsidP="003827E1">
            <w:pPr>
              <w:jc w:val="center"/>
              <w:rPr>
                <w:rFonts w:eastAsia="標楷體"/>
              </w:rPr>
            </w:pPr>
            <w:r w:rsidRPr="0098198E">
              <w:rPr>
                <w:rFonts w:eastAsia="標楷體"/>
              </w:rPr>
              <w:t>112.11.01</w:t>
            </w:r>
          </w:p>
        </w:tc>
        <w:tc>
          <w:tcPr>
            <w:tcW w:w="1718" w:type="pct"/>
          </w:tcPr>
          <w:p w:rsidR="003827E1" w:rsidRPr="0098198E" w:rsidRDefault="003827E1" w:rsidP="003827E1">
            <w:pPr>
              <w:rPr>
                <w:rFonts w:eastAsia="標楷體"/>
              </w:rPr>
            </w:pPr>
            <w:r w:rsidRPr="0098198E">
              <w:rPr>
                <w:rFonts w:eastAsia="標楷體"/>
              </w:rPr>
              <w:t>已完成招標作業，廠商待各單位期程排定搬遷。</w:t>
            </w:r>
          </w:p>
        </w:tc>
        <w:tc>
          <w:tcPr>
            <w:tcW w:w="789" w:type="pct"/>
          </w:tcPr>
          <w:p w:rsidR="003827E1" w:rsidRPr="0098198E" w:rsidRDefault="003827E1" w:rsidP="003827E1">
            <w:pPr>
              <w:rPr>
                <w:rFonts w:eastAsia="標楷體"/>
              </w:rPr>
            </w:pPr>
          </w:p>
        </w:tc>
        <w:tc>
          <w:tcPr>
            <w:tcW w:w="387" w:type="pct"/>
            <w:tcBorders>
              <w:right w:val="single" w:sz="12" w:space="0" w:color="auto"/>
            </w:tcBorders>
          </w:tcPr>
          <w:p w:rsidR="003827E1" w:rsidRPr="007334AF" w:rsidRDefault="003827E1" w:rsidP="003827E1">
            <w:pPr>
              <w:rPr>
                <w:rFonts w:ascii="標楷體" w:eastAsia="標楷體" w:hAnsi="標楷體"/>
                <w:sz w:val="20"/>
                <w:szCs w:val="20"/>
              </w:rPr>
            </w:pPr>
          </w:p>
        </w:tc>
      </w:tr>
      <w:tr w:rsidR="003827E1" w:rsidRPr="007334AF" w:rsidTr="00803A2B">
        <w:trPr>
          <w:trHeight w:val="701"/>
        </w:trPr>
        <w:tc>
          <w:tcPr>
            <w:tcW w:w="1491" w:type="pct"/>
            <w:vAlign w:val="center"/>
          </w:tcPr>
          <w:p w:rsidR="003827E1" w:rsidRPr="0098198E" w:rsidRDefault="003827E1" w:rsidP="003827E1">
            <w:pPr>
              <w:jc w:val="both"/>
              <w:rPr>
                <w:rFonts w:eastAsia="標楷體"/>
              </w:rPr>
            </w:pPr>
            <w:r>
              <w:rPr>
                <w:rFonts w:eastAsia="標楷體"/>
              </w:rPr>
              <w:t>5.</w:t>
            </w:r>
            <w:r w:rsidRPr="0098198E">
              <w:rPr>
                <w:rFonts w:eastAsia="標楷體"/>
              </w:rPr>
              <w:t>東側門門口路燈亮度不足</w:t>
            </w:r>
          </w:p>
        </w:tc>
        <w:tc>
          <w:tcPr>
            <w:tcW w:w="615" w:type="pct"/>
            <w:vAlign w:val="center"/>
          </w:tcPr>
          <w:p w:rsidR="003827E1" w:rsidRPr="0098198E" w:rsidRDefault="003827E1" w:rsidP="003827E1">
            <w:pPr>
              <w:jc w:val="center"/>
              <w:rPr>
                <w:rFonts w:eastAsia="標楷體"/>
              </w:rPr>
            </w:pPr>
            <w:r w:rsidRPr="0098198E">
              <w:rPr>
                <w:rFonts w:eastAsia="標楷體"/>
              </w:rPr>
              <w:t>112.08.30</w:t>
            </w:r>
          </w:p>
        </w:tc>
        <w:tc>
          <w:tcPr>
            <w:tcW w:w="1718" w:type="pct"/>
          </w:tcPr>
          <w:p w:rsidR="003827E1" w:rsidRPr="0098198E" w:rsidRDefault="003827E1" w:rsidP="003827E1">
            <w:pPr>
              <w:rPr>
                <w:rFonts w:eastAsia="標楷體"/>
              </w:rPr>
            </w:pPr>
            <w:r w:rsidRPr="0098198E">
              <w:rPr>
                <w:rFonts w:eastAsia="標楷體"/>
              </w:rPr>
              <w:t>廠商已更換燈具，原燈具材料有問題，待處理完後驗收。</w:t>
            </w:r>
          </w:p>
        </w:tc>
        <w:tc>
          <w:tcPr>
            <w:tcW w:w="789" w:type="pct"/>
          </w:tcPr>
          <w:p w:rsidR="003827E1" w:rsidRPr="0098198E" w:rsidRDefault="003827E1" w:rsidP="003827E1">
            <w:pPr>
              <w:rPr>
                <w:rFonts w:eastAsia="標楷體"/>
              </w:rPr>
            </w:pPr>
          </w:p>
        </w:tc>
        <w:tc>
          <w:tcPr>
            <w:tcW w:w="387" w:type="pct"/>
            <w:tcBorders>
              <w:right w:val="single" w:sz="12" w:space="0" w:color="auto"/>
            </w:tcBorders>
          </w:tcPr>
          <w:p w:rsidR="003827E1" w:rsidRPr="007334AF" w:rsidRDefault="003827E1" w:rsidP="003827E1">
            <w:pPr>
              <w:rPr>
                <w:rFonts w:ascii="標楷體" w:eastAsia="標楷體" w:hAnsi="標楷體"/>
                <w:sz w:val="20"/>
                <w:szCs w:val="20"/>
              </w:rPr>
            </w:pPr>
          </w:p>
        </w:tc>
      </w:tr>
      <w:tr w:rsidR="003827E1" w:rsidRPr="007334AF" w:rsidTr="00803A2B">
        <w:trPr>
          <w:trHeight w:val="413"/>
        </w:trPr>
        <w:tc>
          <w:tcPr>
            <w:tcW w:w="1491" w:type="pct"/>
            <w:vAlign w:val="center"/>
          </w:tcPr>
          <w:p w:rsidR="003827E1" w:rsidRPr="0098198E" w:rsidRDefault="003827E1" w:rsidP="003827E1">
            <w:pPr>
              <w:jc w:val="both"/>
              <w:rPr>
                <w:rFonts w:eastAsia="標楷體"/>
              </w:rPr>
            </w:pPr>
            <w:r>
              <w:rPr>
                <w:rFonts w:eastAsia="標楷體"/>
              </w:rPr>
              <w:t>6.</w:t>
            </w:r>
            <w:r w:rsidRPr="0098198E">
              <w:rPr>
                <w:rFonts w:eastAsia="標楷體"/>
              </w:rPr>
              <w:t>國秀樓氣冷式主機變頻器維修</w:t>
            </w:r>
          </w:p>
        </w:tc>
        <w:tc>
          <w:tcPr>
            <w:tcW w:w="615" w:type="pct"/>
            <w:vAlign w:val="center"/>
          </w:tcPr>
          <w:p w:rsidR="003827E1" w:rsidRPr="0098198E" w:rsidRDefault="003827E1" w:rsidP="003827E1">
            <w:pPr>
              <w:jc w:val="center"/>
              <w:rPr>
                <w:rFonts w:eastAsia="標楷體"/>
              </w:rPr>
            </w:pPr>
            <w:r w:rsidRPr="0098198E">
              <w:rPr>
                <w:rFonts w:eastAsia="標楷體"/>
              </w:rPr>
              <w:t>112.08.30</w:t>
            </w:r>
          </w:p>
        </w:tc>
        <w:tc>
          <w:tcPr>
            <w:tcW w:w="1718" w:type="pct"/>
          </w:tcPr>
          <w:p w:rsidR="003827E1" w:rsidRPr="0098198E" w:rsidRDefault="003827E1" w:rsidP="003827E1">
            <w:pPr>
              <w:rPr>
                <w:rFonts w:eastAsia="標楷體"/>
              </w:rPr>
            </w:pPr>
            <w:r w:rsidRPr="0098198E">
              <w:rPr>
                <w:rFonts w:eastAsia="標楷體"/>
              </w:rPr>
              <w:t>廠商處理中，目前已裝機，還需原廠協助設定。</w:t>
            </w:r>
          </w:p>
        </w:tc>
        <w:tc>
          <w:tcPr>
            <w:tcW w:w="789" w:type="pct"/>
          </w:tcPr>
          <w:p w:rsidR="003827E1" w:rsidRPr="0098198E" w:rsidRDefault="003827E1" w:rsidP="003827E1">
            <w:pPr>
              <w:rPr>
                <w:rFonts w:eastAsia="標楷體"/>
              </w:rPr>
            </w:pPr>
          </w:p>
        </w:tc>
        <w:tc>
          <w:tcPr>
            <w:tcW w:w="387" w:type="pct"/>
            <w:tcBorders>
              <w:right w:val="single" w:sz="12" w:space="0" w:color="auto"/>
            </w:tcBorders>
          </w:tcPr>
          <w:p w:rsidR="003827E1" w:rsidRPr="007334AF" w:rsidRDefault="003827E1" w:rsidP="003827E1">
            <w:pPr>
              <w:rPr>
                <w:rFonts w:ascii="標楷體" w:eastAsia="標楷體" w:hAnsi="標楷體"/>
                <w:sz w:val="20"/>
                <w:szCs w:val="20"/>
              </w:rPr>
            </w:pPr>
          </w:p>
        </w:tc>
      </w:tr>
      <w:tr w:rsidR="003827E1" w:rsidRPr="007334AF" w:rsidTr="00803A2B">
        <w:trPr>
          <w:trHeight w:val="413"/>
        </w:trPr>
        <w:tc>
          <w:tcPr>
            <w:tcW w:w="1491" w:type="pct"/>
            <w:vAlign w:val="center"/>
          </w:tcPr>
          <w:p w:rsidR="003827E1" w:rsidRPr="0098198E" w:rsidRDefault="003827E1" w:rsidP="009102D7">
            <w:pPr>
              <w:ind w:left="120" w:hangingChars="50" w:hanging="120"/>
              <w:jc w:val="both"/>
              <w:rPr>
                <w:rFonts w:eastAsia="標楷體"/>
              </w:rPr>
            </w:pPr>
            <w:r>
              <w:rPr>
                <w:rFonts w:eastAsia="標楷體"/>
              </w:rPr>
              <w:t>7.</w:t>
            </w:r>
            <w:r w:rsidRPr="0098198E">
              <w:rPr>
                <w:rFonts w:eastAsia="標楷體"/>
              </w:rPr>
              <w:t>國秀樓</w:t>
            </w:r>
            <w:r w:rsidRPr="0098198E">
              <w:rPr>
                <w:rFonts w:eastAsia="標楷體"/>
              </w:rPr>
              <w:t>B2</w:t>
            </w:r>
            <w:r w:rsidRPr="0098198E">
              <w:rPr>
                <w:rFonts w:eastAsia="標楷體"/>
              </w:rPr>
              <w:t>前棟西側污水馬達</w:t>
            </w:r>
            <w:r w:rsidRPr="0098198E">
              <w:rPr>
                <w:rFonts w:eastAsia="標楷體"/>
              </w:rPr>
              <w:t>KS5</w:t>
            </w:r>
            <w:r w:rsidRPr="0098198E">
              <w:rPr>
                <w:rFonts w:eastAsia="標楷體"/>
              </w:rPr>
              <w:t>盤更換</w:t>
            </w:r>
          </w:p>
        </w:tc>
        <w:tc>
          <w:tcPr>
            <w:tcW w:w="615" w:type="pct"/>
            <w:vAlign w:val="center"/>
          </w:tcPr>
          <w:p w:rsidR="003827E1" w:rsidRPr="0098198E" w:rsidRDefault="003827E1" w:rsidP="003827E1">
            <w:pPr>
              <w:jc w:val="center"/>
              <w:rPr>
                <w:rFonts w:eastAsia="標楷體"/>
              </w:rPr>
            </w:pPr>
            <w:r w:rsidRPr="0098198E">
              <w:rPr>
                <w:rFonts w:eastAsia="標楷體"/>
              </w:rPr>
              <w:t>112.08.30</w:t>
            </w:r>
          </w:p>
        </w:tc>
        <w:tc>
          <w:tcPr>
            <w:tcW w:w="1718" w:type="pct"/>
          </w:tcPr>
          <w:p w:rsidR="003827E1" w:rsidRPr="0098198E" w:rsidRDefault="003827E1" w:rsidP="003827E1">
            <w:pPr>
              <w:rPr>
                <w:rFonts w:eastAsia="標楷體"/>
              </w:rPr>
            </w:pPr>
            <w:r w:rsidRPr="0098198E">
              <w:rPr>
                <w:rFonts w:eastAsia="標楷體"/>
              </w:rPr>
              <w:t>請購作業中，依程序辦理。</w:t>
            </w:r>
          </w:p>
          <w:p w:rsidR="003827E1" w:rsidRPr="0098198E" w:rsidRDefault="003827E1" w:rsidP="003827E1">
            <w:pPr>
              <w:rPr>
                <w:rFonts w:eastAsia="標楷體"/>
              </w:rPr>
            </w:pPr>
          </w:p>
        </w:tc>
        <w:tc>
          <w:tcPr>
            <w:tcW w:w="789" w:type="pct"/>
          </w:tcPr>
          <w:p w:rsidR="003827E1" w:rsidRPr="0098198E" w:rsidRDefault="003827E1" w:rsidP="003827E1">
            <w:pPr>
              <w:rPr>
                <w:rFonts w:eastAsia="標楷體"/>
              </w:rPr>
            </w:pPr>
          </w:p>
        </w:tc>
        <w:tc>
          <w:tcPr>
            <w:tcW w:w="387" w:type="pct"/>
            <w:tcBorders>
              <w:right w:val="single" w:sz="12" w:space="0" w:color="auto"/>
            </w:tcBorders>
          </w:tcPr>
          <w:p w:rsidR="003827E1" w:rsidRPr="007334AF" w:rsidRDefault="003827E1" w:rsidP="003827E1">
            <w:pPr>
              <w:rPr>
                <w:rFonts w:ascii="標楷體" w:eastAsia="標楷體" w:hAnsi="標楷體"/>
                <w:sz w:val="20"/>
                <w:szCs w:val="20"/>
              </w:rPr>
            </w:pPr>
          </w:p>
        </w:tc>
      </w:tr>
      <w:tr w:rsidR="003827E1" w:rsidRPr="007334AF" w:rsidTr="00803A2B">
        <w:trPr>
          <w:trHeight w:val="413"/>
        </w:trPr>
        <w:tc>
          <w:tcPr>
            <w:tcW w:w="1491" w:type="pct"/>
            <w:vAlign w:val="center"/>
          </w:tcPr>
          <w:p w:rsidR="003827E1" w:rsidRPr="0098198E" w:rsidRDefault="003827E1" w:rsidP="003827E1">
            <w:pPr>
              <w:jc w:val="both"/>
              <w:rPr>
                <w:rFonts w:eastAsia="標楷體"/>
              </w:rPr>
            </w:pPr>
            <w:r>
              <w:rPr>
                <w:rFonts w:eastAsia="標楷體"/>
              </w:rPr>
              <w:t>8.</w:t>
            </w:r>
            <w:r w:rsidRPr="0098198E">
              <w:rPr>
                <w:rFonts w:eastAsia="標楷體"/>
              </w:rPr>
              <w:t>暑假期間全校水塔清洗</w:t>
            </w:r>
          </w:p>
        </w:tc>
        <w:tc>
          <w:tcPr>
            <w:tcW w:w="615" w:type="pct"/>
            <w:vAlign w:val="center"/>
          </w:tcPr>
          <w:p w:rsidR="003827E1" w:rsidRPr="0098198E" w:rsidRDefault="003827E1" w:rsidP="003827E1">
            <w:pPr>
              <w:jc w:val="center"/>
              <w:rPr>
                <w:rFonts w:eastAsia="標楷體"/>
              </w:rPr>
            </w:pPr>
            <w:r w:rsidRPr="0098198E">
              <w:rPr>
                <w:rFonts w:eastAsia="標楷體"/>
              </w:rPr>
              <w:t>112.08.30</w:t>
            </w:r>
          </w:p>
        </w:tc>
        <w:tc>
          <w:tcPr>
            <w:tcW w:w="1718" w:type="pct"/>
          </w:tcPr>
          <w:p w:rsidR="003827E1" w:rsidRPr="0098198E" w:rsidRDefault="003827E1" w:rsidP="003827E1">
            <w:pPr>
              <w:rPr>
                <w:rFonts w:eastAsia="標楷體"/>
              </w:rPr>
            </w:pPr>
            <w:r w:rsidRPr="0098198E">
              <w:rPr>
                <w:rFonts w:eastAsia="標楷體"/>
              </w:rPr>
              <w:t>已完成請購，清洗期程已公告，</w:t>
            </w:r>
            <w:r w:rsidRPr="0098198E">
              <w:rPr>
                <w:rFonts w:eastAsia="標楷體"/>
              </w:rPr>
              <w:lastRenderedPageBreak/>
              <w:t>配合廠商清洗完成後驗收。</w:t>
            </w:r>
          </w:p>
        </w:tc>
        <w:tc>
          <w:tcPr>
            <w:tcW w:w="789" w:type="pct"/>
          </w:tcPr>
          <w:p w:rsidR="003827E1" w:rsidRPr="0098198E" w:rsidRDefault="003827E1" w:rsidP="003827E1">
            <w:pPr>
              <w:rPr>
                <w:rFonts w:eastAsia="標楷體"/>
              </w:rPr>
            </w:pPr>
          </w:p>
        </w:tc>
        <w:tc>
          <w:tcPr>
            <w:tcW w:w="387" w:type="pct"/>
            <w:tcBorders>
              <w:right w:val="single" w:sz="12" w:space="0" w:color="auto"/>
            </w:tcBorders>
          </w:tcPr>
          <w:p w:rsidR="003827E1" w:rsidRPr="007334AF" w:rsidRDefault="003827E1" w:rsidP="003827E1">
            <w:pPr>
              <w:rPr>
                <w:rFonts w:ascii="標楷體" w:eastAsia="標楷體" w:hAnsi="標楷體"/>
                <w:sz w:val="20"/>
                <w:szCs w:val="20"/>
              </w:rPr>
            </w:pPr>
          </w:p>
        </w:tc>
      </w:tr>
      <w:tr w:rsidR="003827E1" w:rsidRPr="007334AF" w:rsidTr="00B518F6">
        <w:trPr>
          <w:trHeight w:val="558"/>
        </w:trPr>
        <w:tc>
          <w:tcPr>
            <w:tcW w:w="1491" w:type="pct"/>
            <w:shd w:val="clear" w:color="auto" w:fill="auto"/>
            <w:vAlign w:val="center"/>
          </w:tcPr>
          <w:p w:rsidR="003827E1" w:rsidRPr="0098198E" w:rsidRDefault="003827E1" w:rsidP="003827E1">
            <w:pPr>
              <w:jc w:val="both"/>
              <w:rPr>
                <w:rFonts w:eastAsia="標楷體"/>
              </w:rPr>
            </w:pPr>
            <w:r>
              <w:rPr>
                <w:rFonts w:eastAsia="標楷體"/>
              </w:rPr>
              <w:lastRenderedPageBreak/>
              <w:t>9.</w:t>
            </w:r>
            <w:r w:rsidRPr="0098198E">
              <w:rPr>
                <w:rFonts w:eastAsia="標楷體"/>
              </w:rPr>
              <w:t>各單位設備、儀器及勞務等各項採購作業及驗收作業</w:t>
            </w:r>
          </w:p>
        </w:tc>
        <w:tc>
          <w:tcPr>
            <w:tcW w:w="615" w:type="pct"/>
            <w:shd w:val="clear" w:color="auto" w:fill="auto"/>
            <w:vAlign w:val="center"/>
          </w:tcPr>
          <w:p w:rsidR="003827E1" w:rsidRPr="0098198E" w:rsidRDefault="003827E1" w:rsidP="003827E1">
            <w:pPr>
              <w:jc w:val="center"/>
              <w:rPr>
                <w:rFonts w:eastAsia="標楷體"/>
              </w:rPr>
            </w:pPr>
            <w:r w:rsidRPr="0098198E">
              <w:rPr>
                <w:rFonts w:eastAsia="標楷體"/>
              </w:rPr>
              <w:t>112.12.31</w:t>
            </w:r>
          </w:p>
        </w:tc>
        <w:tc>
          <w:tcPr>
            <w:tcW w:w="1718" w:type="pct"/>
            <w:shd w:val="clear" w:color="auto" w:fill="auto"/>
          </w:tcPr>
          <w:p w:rsidR="003827E1" w:rsidRPr="0098198E" w:rsidRDefault="003827E1" w:rsidP="003827E1">
            <w:pPr>
              <w:rPr>
                <w:rFonts w:eastAsia="標楷體"/>
              </w:rPr>
            </w:pPr>
            <w:r w:rsidRPr="0098198E">
              <w:rPr>
                <w:rFonts w:eastAsia="標楷體"/>
              </w:rPr>
              <w:t>持續辦理中，</w:t>
            </w:r>
            <w:r w:rsidRPr="0098198E">
              <w:rPr>
                <w:rFonts w:eastAsia="標楷體"/>
              </w:rPr>
              <w:t>7</w:t>
            </w:r>
            <w:r w:rsidRPr="0098198E">
              <w:rPr>
                <w:rFonts w:eastAsia="標楷體"/>
              </w:rPr>
              <w:t>月份辦理各單位採購計</w:t>
            </w:r>
            <w:r w:rsidRPr="0098198E">
              <w:rPr>
                <w:rFonts w:eastAsia="標楷體"/>
              </w:rPr>
              <w:t>16</w:t>
            </w:r>
            <w:r w:rsidRPr="0098198E">
              <w:rPr>
                <w:rFonts w:eastAsia="標楷體"/>
              </w:rPr>
              <w:t>件</w:t>
            </w:r>
          </w:p>
          <w:p w:rsidR="003827E1" w:rsidRPr="0098198E" w:rsidRDefault="003827E1" w:rsidP="003827E1">
            <w:pPr>
              <w:rPr>
                <w:rFonts w:eastAsia="標楷體"/>
              </w:rPr>
            </w:pPr>
            <w:r w:rsidRPr="0098198E">
              <w:rPr>
                <w:rFonts w:eastAsia="標楷體"/>
              </w:rPr>
              <w:t>。</w:t>
            </w:r>
          </w:p>
        </w:tc>
        <w:tc>
          <w:tcPr>
            <w:tcW w:w="789" w:type="pct"/>
            <w:shd w:val="clear" w:color="auto" w:fill="auto"/>
          </w:tcPr>
          <w:p w:rsidR="003827E1" w:rsidRPr="0098198E" w:rsidRDefault="003827E1" w:rsidP="003827E1">
            <w:pPr>
              <w:rPr>
                <w:rFonts w:eastAsia="標楷體"/>
                <w:color w:val="FF0000"/>
              </w:rPr>
            </w:pPr>
          </w:p>
        </w:tc>
        <w:tc>
          <w:tcPr>
            <w:tcW w:w="387" w:type="pct"/>
            <w:tcBorders>
              <w:bottom w:val="single" w:sz="12" w:space="0" w:color="auto"/>
              <w:right w:val="single" w:sz="12" w:space="0" w:color="auto"/>
            </w:tcBorders>
          </w:tcPr>
          <w:p w:rsidR="003827E1" w:rsidRPr="007334AF" w:rsidRDefault="003827E1" w:rsidP="003827E1">
            <w:pPr>
              <w:rPr>
                <w:rFonts w:ascii="標楷體" w:eastAsia="標楷體" w:hAnsi="標楷體"/>
                <w:sz w:val="20"/>
                <w:szCs w:val="20"/>
              </w:rPr>
            </w:pPr>
          </w:p>
        </w:tc>
      </w:tr>
    </w:tbl>
    <w:p w:rsidR="00B36C76" w:rsidRPr="00AF5E2B" w:rsidRDefault="00B36C76" w:rsidP="006073B6">
      <w:pPr>
        <w:pStyle w:val="a3"/>
        <w:numPr>
          <w:ilvl w:val="0"/>
          <w:numId w:val="11"/>
        </w:numPr>
        <w:spacing w:beforeLines="50" w:before="180" w:line="380" w:lineRule="exact"/>
        <w:ind w:leftChars="0"/>
        <w:rPr>
          <w:rFonts w:ascii="標楷體" w:eastAsia="標楷體" w:hAnsi="標楷體"/>
          <w:b/>
          <w:color w:val="000000"/>
          <w:sz w:val="26"/>
          <w:szCs w:val="26"/>
        </w:rPr>
      </w:pPr>
      <w:r w:rsidRPr="005267C8">
        <w:rPr>
          <w:rFonts w:ascii="標楷體" w:eastAsia="標楷體" w:hAnsi="標楷體" w:hint="eastAsia"/>
          <w:b/>
          <w:color w:val="000000"/>
          <w:sz w:val="26"/>
          <w:szCs w:val="26"/>
        </w:rPr>
        <w:t>保管</w:t>
      </w:r>
      <w:r w:rsidRPr="00AF5E2B">
        <w:rPr>
          <w:rFonts w:ascii="標楷體" w:eastAsia="標楷體" w:hAnsi="標楷體" w:hint="eastAsia"/>
          <w:b/>
          <w:color w:val="000000"/>
          <w:sz w:val="26"/>
          <w:szCs w:val="26"/>
        </w:rPr>
        <w:t>組重</w:t>
      </w:r>
      <w:r w:rsidRPr="00AF5E2B">
        <w:rPr>
          <w:rFonts w:ascii="標楷體" w:eastAsia="標楷體" w:hAnsi="標楷體"/>
          <w:b/>
          <w:color w:val="000000"/>
          <w:sz w:val="26"/>
          <w:szCs w:val="26"/>
        </w:rPr>
        <w:t>要工作事項</w:t>
      </w:r>
    </w:p>
    <w:tbl>
      <w:tblPr>
        <w:tblStyle w:val="a4"/>
        <w:tblW w:w="5921" w:type="pct"/>
        <w:tblInd w:w="-866" w:type="dxa"/>
        <w:tblLook w:val="04A0" w:firstRow="1" w:lastRow="0" w:firstColumn="1" w:lastColumn="0" w:noHBand="0" w:noVBand="1"/>
      </w:tblPr>
      <w:tblGrid>
        <w:gridCol w:w="2802"/>
        <w:gridCol w:w="1693"/>
        <w:gridCol w:w="4076"/>
        <w:gridCol w:w="1387"/>
        <w:gridCol w:w="816"/>
      </w:tblGrid>
      <w:tr w:rsidR="00264E09" w:rsidRPr="006D543A" w:rsidTr="00264E09">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264E09" w:rsidRPr="00A6413A" w:rsidRDefault="00264E09" w:rsidP="00787D09">
            <w:pPr>
              <w:jc w:val="center"/>
              <w:rPr>
                <w:rFonts w:eastAsia="標楷體"/>
                <w:b/>
                <w:sz w:val="22"/>
                <w:szCs w:val="22"/>
              </w:rPr>
            </w:pPr>
            <w:r w:rsidRPr="00A6413A">
              <w:rPr>
                <w:rFonts w:eastAsia="標楷體"/>
                <w:b/>
                <w:sz w:val="22"/>
                <w:szCs w:val="22"/>
              </w:rPr>
              <w:t>已完成之業辦事項</w:t>
            </w:r>
          </w:p>
        </w:tc>
      </w:tr>
      <w:tr w:rsidR="00A41EBB" w:rsidRPr="006D543A" w:rsidTr="00ED2323">
        <w:tc>
          <w:tcPr>
            <w:tcW w:w="1316" w:type="pct"/>
            <w:tcBorders>
              <w:left w:val="single" w:sz="12" w:space="0" w:color="auto"/>
            </w:tcBorders>
            <w:shd w:val="clear" w:color="auto" w:fill="D9E2F3" w:themeFill="accent5" w:themeFillTint="33"/>
          </w:tcPr>
          <w:p w:rsidR="00A41EBB" w:rsidRPr="00A6413A" w:rsidRDefault="00A41EBB" w:rsidP="00787D09">
            <w:pPr>
              <w:jc w:val="center"/>
              <w:rPr>
                <w:rFonts w:eastAsia="標楷體"/>
                <w:sz w:val="22"/>
                <w:szCs w:val="22"/>
              </w:rPr>
            </w:pPr>
            <w:r w:rsidRPr="00A6413A">
              <w:rPr>
                <w:rFonts w:eastAsia="標楷體"/>
                <w:sz w:val="22"/>
                <w:szCs w:val="22"/>
              </w:rPr>
              <w:t>業辦事項名稱</w:t>
            </w:r>
          </w:p>
        </w:tc>
        <w:tc>
          <w:tcPr>
            <w:tcW w:w="724" w:type="pct"/>
            <w:shd w:val="clear" w:color="auto" w:fill="D9E2F3" w:themeFill="accent5" w:themeFillTint="33"/>
          </w:tcPr>
          <w:p w:rsidR="00A41EBB" w:rsidRPr="00A6413A" w:rsidRDefault="00A41EBB" w:rsidP="00787D09">
            <w:pPr>
              <w:jc w:val="center"/>
              <w:rPr>
                <w:rFonts w:eastAsia="標楷體"/>
                <w:sz w:val="22"/>
                <w:szCs w:val="22"/>
              </w:rPr>
            </w:pPr>
            <w:r w:rsidRPr="00A6413A">
              <w:rPr>
                <w:rFonts w:eastAsia="標楷體"/>
                <w:sz w:val="22"/>
                <w:szCs w:val="22"/>
              </w:rPr>
              <w:t>完成時間</w:t>
            </w:r>
          </w:p>
        </w:tc>
        <w:tc>
          <w:tcPr>
            <w:tcW w:w="2566" w:type="pct"/>
            <w:gridSpan w:val="2"/>
            <w:shd w:val="clear" w:color="auto" w:fill="D9E2F3" w:themeFill="accent5" w:themeFillTint="33"/>
          </w:tcPr>
          <w:p w:rsidR="00A41EBB" w:rsidRPr="00A6413A" w:rsidRDefault="00A41EBB" w:rsidP="00787D09">
            <w:pPr>
              <w:jc w:val="center"/>
              <w:rPr>
                <w:rFonts w:eastAsia="標楷體"/>
                <w:sz w:val="22"/>
                <w:szCs w:val="22"/>
              </w:rPr>
            </w:pPr>
            <w:r w:rsidRPr="00A6413A">
              <w:rPr>
                <w:rFonts w:eastAsia="標楷體"/>
                <w:sz w:val="22"/>
                <w:szCs w:val="22"/>
              </w:rPr>
              <w:t>辦理情形</w:t>
            </w:r>
            <w:r w:rsidRPr="00A6413A">
              <w:rPr>
                <w:rFonts w:eastAsia="標楷體"/>
                <w:sz w:val="22"/>
                <w:szCs w:val="22"/>
              </w:rPr>
              <w:t>/</w:t>
            </w:r>
            <w:r w:rsidRPr="00A6413A">
              <w:rPr>
                <w:rFonts w:eastAsia="標楷體"/>
                <w:sz w:val="22"/>
                <w:szCs w:val="22"/>
              </w:rPr>
              <w:t>執行成果</w:t>
            </w:r>
          </w:p>
        </w:tc>
        <w:tc>
          <w:tcPr>
            <w:tcW w:w="394" w:type="pct"/>
            <w:tcBorders>
              <w:right w:val="single" w:sz="12" w:space="0" w:color="auto"/>
            </w:tcBorders>
            <w:shd w:val="clear" w:color="auto" w:fill="D9E2F3" w:themeFill="accent5" w:themeFillTint="33"/>
          </w:tcPr>
          <w:p w:rsidR="00A41EBB" w:rsidRPr="00A6413A" w:rsidRDefault="00A41EBB" w:rsidP="00787D09">
            <w:pPr>
              <w:jc w:val="center"/>
              <w:rPr>
                <w:rFonts w:eastAsia="標楷體"/>
                <w:sz w:val="22"/>
                <w:szCs w:val="22"/>
              </w:rPr>
            </w:pPr>
            <w:r w:rsidRPr="00A6413A">
              <w:rPr>
                <w:rFonts w:eastAsia="標楷體"/>
                <w:sz w:val="22"/>
                <w:szCs w:val="22"/>
              </w:rPr>
              <w:t>備註</w:t>
            </w:r>
          </w:p>
        </w:tc>
      </w:tr>
      <w:tr w:rsidR="00515800" w:rsidRPr="00D33B16" w:rsidTr="00732315">
        <w:trPr>
          <w:trHeight w:val="558"/>
        </w:trPr>
        <w:tc>
          <w:tcPr>
            <w:tcW w:w="1316" w:type="pct"/>
            <w:tcBorders>
              <w:left w:val="single" w:sz="12" w:space="0" w:color="auto"/>
            </w:tcBorders>
          </w:tcPr>
          <w:p w:rsidR="00515800" w:rsidRPr="008821CB" w:rsidRDefault="00515800" w:rsidP="00515800">
            <w:pPr>
              <w:ind w:left="120" w:hangingChars="50" w:hanging="120"/>
              <w:rPr>
                <w:rFonts w:ascii="標楷體" w:eastAsia="標楷體" w:hAnsi="標楷體"/>
                <w:sz w:val="24"/>
              </w:rPr>
            </w:pPr>
            <w:r>
              <w:rPr>
                <w:rFonts w:ascii="標楷體" w:eastAsia="標楷體" w:hAnsi="標楷體" w:hint="eastAsia"/>
                <w:sz w:val="24"/>
              </w:rPr>
              <w:t>1.</w:t>
            </w:r>
            <w:r w:rsidRPr="008821CB">
              <w:rPr>
                <w:rFonts w:ascii="標楷體" w:eastAsia="標楷體" w:hAnsi="標楷體"/>
                <w:sz w:val="24"/>
              </w:rPr>
              <w:t>財產(含非消耗品、無形資產)登帳及編號相關作業</w:t>
            </w:r>
          </w:p>
        </w:tc>
        <w:tc>
          <w:tcPr>
            <w:tcW w:w="724" w:type="pct"/>
          </w:tcPr>
          <w:p w:rsidR="00515800" w:rsidRPr="008821CB" w:rsidRDefault="00515800" w:rsidP="00515800">
            <w:pPr>
              <w:rPr>
                <w:rFonts w:ascii="標楷體" w:eastAsia="標楷體" w:hAnsi="標楷體"/>
                <w:sz w:val="24"/>
              </w:rPr>
            </w:pPr>
            <w:r w:rsidRPr="008821CB">
              <w:rPr>
                <w:rFonts w:ascii="標楷體" w:eastAsia="標楷體" w:hAnsi="標楷體"/>
                <w:sz w:val="24"/>
              </w:rPr>
              <w:t>隨到隨辦</w:t>
            </w:r>
          </w:p>
        </w:tc>
        <w:tc>
          <w:tcPr>
            <w:tcW w:w="2566" w:type="pct"/>
            <w:gridSpan w:val="2"/>
          </w:tcPr>
          <w:p w:rsidR="00515800" w:rsidRPr="00515800" w:rsidRDefault="00515800" w:rsidP="00515800">
            <w:pPr>
              <w:pStyle w:val="a3"/>
              <w:numPr>
                <w:ilvl w:val="0"/>
                <w:numId w:val="7"/>
              </w:numPr>
              <w:ind w:leftChars="0"/>
              <w:rPr>
                <w:rFonts w:ascii="Times New Roman" w:eastAsia="標楷體" w:hAnsi="Times New Roman" w:cs="Times New Roman"/>
                <w:sz w:val="24"/>
              </w:rPr>
            </w:pPr>
            <w:r w:rsidRPr="00515800">
              <w:rPr>
                <w:rFonts w:ascii="Times New Roman" w:eastAsia="標楷體" w:hAnsi="Times New Roman" w:cs="Times New Roman"/>
                <w:sz w:val="24"/>
              </w:rPr>
              <w:t>7</w:t>
            </w:r>
            <w:r w:rsidRPr="00515800">
              <w:rPr>
                <w:rFonts w:ascii="Times New Roman" w:eastAsia="標楷體" w:hAnsi="Times New Roman" w:cs="Times New Roman"/>
                <w:sz w:val="24"/>
              </w:rPr>
              <w:t>月新增</w:t>
            </w:r>
            <w:r w:rsidRPr="00515800">
              <w:rPr>
                <w:rFonts w:ascii="Times New Roman" w:eastAsia="標楷體" w:hAnsi="Times New Roman" w:cs="Times New Roman"/>
                <w:sz w:val="24"/>
              </w:rPr>
              <w:t>269</w:t>
            </w:r>
            <w:r w:rsidRPr="00515800">
              <w:rPr>
                <w:rFonts w:ascii="Times New Roman" w:eastAsia="標楷體" w:hAnsi="Times New Roman" w:cs="Times New Roman" w:hint="eastAsia"/>
                <w:sz w:val="24"/>
              </w:rPr>
              <w:t>筆</w:t>
            </w:r>
            <w:r w:rsidRPr="00515800">
              <w:rPr>
                <w:rFonts w:ascii="Times New Roman" w:eastAsia="標楷體" w:hAnsi="Times New Roman" w:cs="Times New Roman"/>
                <w:sz w:val="24"/>
              </w:rPr>
              <w:t>(</w:t>
            </w:r>
            <w:r w:rsidRPr="00515800">
              <w:rPr>
                <w:rFonts w:ascii="Times New Roman" w:eastAsia="標楷體" w:hAnsi="Times New Roman" w:cs="Times New Roman"/>
                <w:sz w:val="24"/>
              </w:rPr>
              <w:t>含非消耗品、無形資產</w:t>
            </w:r>
            <w:r w:rsidRPr="00515800">
              <w:rPr>
                <w:rFonts w:ascii="Times New Roman" w:eastAsia="標楷體" w:hAnsi="Times New Roman" w:cs="Times New Roman"/>
                <w:sz w:val="24"/>
              </w:rPr>
              <w:t>)</w:t>
            </w:r>
            <w:r w:rsidRPr="00515800">
              <w:rPr>
                <w:rFonts w:ascii="Times New Roman" w:eastAsia="標楷體" w:hAnsi="Times New Roman" w:cs="Times New Roman"/>
                <w:sz w:val="24"/>
              </w:rPr>
              <w:t>列管。</w:t>
            </w:r>
          </w:p>
          <w:p w:rsidR="00515800" w:rsidRPr="00515800" w:rsidRDefault="00515800" w:rsidP="00515800">
            <w:pPr>
              <w:pStyle w:val="a3"/>
              <w:numPr>
                <w:ilvl w:val="0"/>
                <w:numId w:val="7"/>
              </w:numPr>
              <w:ind w:leftChars="0"/>
              <w:rPr>
                <w:rFonts w:ascii="Times New Roman" w:eastAsia="標楷體" w:hAnsi="Times New Roman" w:cs="Times New Roman"/>
                <w:sz w:val="24"/>
              </w:rPr>
            </w:pPr>
            <w:r w:rsidRPr="00515800">
              <w:rPr>
                <w:rFonts w:ascii="Times New Roman" w:eastAsia="標楷體" w:hAnsi="Times New Roman" w:cs="Times New Roman"/>
                <w:sz w:val="24"/>
              </w:rPr>
              <w:t>7</w:t>
            </w:r>
            <w:r w:rsidRPr="00515800">
              <w:rPr>
                <w:rFonts w:ascii="Times New Roman" w:eastAsia="標楷體" w:hAnsi="Times New Roman" w:cs="Times New Roman"/>
                <w:sz w:val="24"/>
              </w:rPr>
              <w:t>月共計完成財產</w:t>
            </w:r>
            <w:r w:rsidRPr="00515800">
              <w:rPr>
                <w:rFonts w:ascii="Times New Roman" w:eastAsia="標楷體" w:hAnsi="Times New Roman" w:cs="Times New Roman"/>
                <w:sz w:val="24"/>
              </w:rPr>
              <w:t>(</w:t>
            </w:r>
            <w:r w:rsidRPr="00515800">
              <w:rPr>
                <w:rFonts w:ascii="Times New Roman" w:eastAsia="標楷體" w:hAnsi="Times New Roman" w:cs="Times New Roman"/>
                <w:sz w:val="24"/>
              </w:rPr>
              <w:t>含非消耗品、無形資產</w:t>
            </w:r>
            <w:r w:rsidRPr="00515800">
              <w:rPr>
                <w:rFonts w:ascii="Times New Roman" w:eastAsia="標楷體" w:hAnsi="Times New Roman" w:cs="Times New Roman"/>
                <w:sz w:val="24"/>
              </w:rPr>
              <w:t xml:space="preserve">) </w:t>
            </w:r>
            <w:r w:rsidRPr="00515800">
              <w:rPr>
                <w:rFonts w:ascii="Times New Roman" w:eastAsia="標楷體" w:hAnsi="Times New Roman" w:cs="Times New Roman"/>
                <w:sz w:val="24"/>
              </w:rPr>
              <w:t>移轉總量</w:t>
            </w:r>
            <w:r w:rsidRPr="00515800">
              <w:rPr>
                <w:rFonts w:ascii="Times New Roman" w:eastAsia="標楷體" w:hAnsi="Times New Roman" w:cs="Times New Roman"/>
                <w:sz w:val="24"/>
              </w:rPr>
              <w:t>1</w:t>
            </w:r>
            <w:r w:rsidRPr="00515800">
              <w:rPr>
                <w:rFonts w:ascii="Times New Roman" w:eastAsia="標楷體" w:hAnsi="Times New Roman" w:cs="Times New Roman" w:hint="eastAsia"/>
                <w:sz w:val="24"/>
              </w:rPr>
              <w:t>,</w:t>
            </w:r>
            <w:r w:rsidRPr="00515800">
              <w:rPr>
                <w:rFonts w:ascii="Times New Roman" w:eastAsia="標楷體" w:hAnsi="Times New Roman" w:cs="Times New Roman"/>
                <w:sz w:val="24"/>
              </w:rPr>
              <w:t>220</w:t>
            </w:r>
            <w:r w:rsidRPr="00515800">
              <w:rPr>
                <w:rFonts w:ascii="Times New Roman" w:eastAsia="標楷體" w:hAnsi="Times New Roman" w:cs="Times New Roman" w:hint="eastAsia"/>
                <w:sz w:val="24"/>
              </w:rPr>
              <w:t>筆</w:t>
            </w:r>
            <w:r w:rsidRPr="00515800">
              <w:rPr>
                <w:rFonts w:ascii="Times New Roman" w:eastAsia="標楷體" w:hAnsi="Times New Roman" w:cs="Times New Roman"/>
                <w:sz w:val="24"/>
              </w:rPr>
              <w:t>。</w:t>
            </w:r>
          </w:p>
        </w:tc>
        <w:tc>
          <w:tcPr>
            <w:tcW w:w="394" w:type="pct"/>
          </w:tcPr>
          <w:p w:rsidR="00515800" w:rsidRPr="007925F4" w:rsidRDefault="00515800" w:rsidP="00515800">
            <w:pPr>
              <w:rPr>
                <w:rFonts w:eastAsia="標楷體"/>
              </w:rPr>
            </w:pPr>
          </w:p>
        </w:tc>
      </w:tr>
      <w:tr w:rsidR="00515800" w:rsidRPr="00D33B16" w:rsidTr="00732315">
        <w:trPr>
          <w:trHeight w:val="730"/>
        </w:trPr>
        <w:tc>
          <w:tcPr>
            <w:tcW w:w="1316" w:type="pct"/>
            <w:tcBorders>
              <w:left w:val="single" w:sz="12" w:space="0" w:color="auto"/>
            </w:tcBorders>
          </w:tcPr>
          <w:p w:rsidR="00515800" w:rsidRPr="008821CB" w:rsidRDefault="00515800" w:rsidP="00515800">
            <w:pPr>
              <w:rPr>
                <w:rFonts w:ascii="標楷體" w:eastAsia="標楷體" w:hAnsi="標楷體"/>
                <w:sz w:val="24"/>
              </w:rPr>
            </w:pPr>
            <w:r>
              <w:rPr>
                <w:rFonts w:ascii="標楷體" w:eastAsia="標楷體" w:hAnsi="標楷體" w:hint="eastAsia"/>
                <w:sz w:val="24"/>
              </w:rPr>
              <w:t>2.</w:t>
            </w:r>
            <w:r w:rsidRPr="008821CB">
              <w:rPr>
                <w:rFonts w:ascii="標楷體" w:eastAsia="標楷體" w:hAnsi="標楷體"/>
                <w:sz w:val="24"/>
              </w:rPr>
              <w:t>購案審核</w:t>
            </w:r>
          </w:p>
        </w:tc>
        <w:tc>
          <w:tcPr>
            <w:tcW w:w="724" w:type="pct"/>
          </w:tcPr>
          <w:p w:rsidR="00515800" w:rsidRPr="008821CB" w:rsidRDefault="00515800" w:rsidP="00515800">
            <w:pPr>
              <w:rPr>
                <w:rFonts w:ascii="標楷體" w:eastAsia="標楷體" w:hAnsi="標楷體"/>
                <w:sz w:val="24"/>
              </w:rPr>
            </w:pPr>
            <w:r w:rsidRPr="008821CB">
              <w:rPr>
                <w:rFonts w:ascii="標楷體" w:eastAsia="標楷體" w:hAnsi="標楷體"/>
                <w:sz w:val="24"/>
              </w:rPr>
              <w:t>隨到隨辦</w:t>
            </w:r>
          </w:p>
        </w:tc>
        <w:tc>
          <w:tcPr>
            <w:tcW w:w="2566" w:type="pct"/>
            <w:gridSpan w:val="2"/>
          </w:tcPr>
          <w:p w:rsidR="00515800" w:rsidRPr="00515800" w:rsidRDefault="00515800" w:rsidP="00515800">
            <w:pPr>
              <w:rPr>
                <w:rFonts w:eastAsia="標楷體"/>
                <w:sz w:val="24"/>
              </w:rPr>
            </w:pPr>
            <w:r w:rsidRPr="00515800">
              <w:rPr>
                <w:rFonts w:eastAsia="標楷體"/>
                <w:sz w:val="24"/>
              </w:rPr>
              <w:t>3,001</w:t>
            </w:r>
            <w:r w:rsidRPr="00515800">
              <w:rPr>
                <w:rFonts w:eastAsia="標楷體"/>
                <w:sz w:val="24"/>
              </w:rPr>
              <w:t>元以上之購案及核銷案均須審核</w:t>
            </w:r>
          </w:p>
          <w:p w:rsidR="00515800" w:rsidRPr="00515800" w:rsidRDefault="00515800" w:rsidP="00515800">
            <w:pPr>
              <w:rPr>
                <w:rFonts w:eastAsia="標楷體"/>
                <w:sz w:val="24"/>
              </w:rPr>
            </w:pPr>
            <w:r w:rsidRPr="00515800">
              <w:rPr>
                <w:rFonts w:eastAsia="標楷體"/>
                <w:sz w:val="24"/>
              </w:rPr>
              <w:t>，件數難以統計。</w:t>
            </w:r>
          </w:p>
        </w:tc>
        <w:tc>
          <w:tcPr>
            <w:tcW w:w="394" w:type="pct"/>
          </w:tcPr>
          <w:p w:rsidR="00515800" w:rsidRPr="00525D90" w:rsidRDefault="00515800" w:rsidP="00515800">
            <w:pPr>
              <w:rPr>
                <w:rFonts w:eastAsia="標楷體"/>
              </w:rPr>
            </w:pPr>
          </w:p>
        </w:tc>
      </w:tr>
      <w:tr w:rsidR="00515800" w:rsidRPr="00D33B16" w:rsidTr="00732315">
        <w:trPr>
          <w:trHeight w:val="456"/>
        </w:trPr>
        <w:tc>
          <w:tcPr>
            <w:tcW w:w="1316" w:type="pct"/>
            <w:tcBorders>
              <w:left w:val="single" w:sz="12" w:space="0" w:color="auto"/>
            </w:tcBorders>
          </w:tcPr>
          <w:p w:rsidR="00515800" w:rsidRPr="008821CB" w:rsidRDefault="00515800" w:rsidP="00515800">
            <w:pPr>
              <w:rPr>
                <w:rFonts w:ascii="標楷體" w:eastAsia="標楷體" w:hAnsi="標楷體"/>
                <w:sz w:val="24"/>
              </w:rPr>
            </w:pPr>
            <w:r>
              <w:rPr>
                <w:rFonts w:ascii="標楷體" w:eastAsia="標楷體" w:hAnsi="標楷體" w:hint="eastAsia"/>
                <w:sz w:val="24"/>
              </w:rPr>
              <w:t>3.</w:t>
            </w:r>
            <w:r w:rsidRPr="008821CB">
              <w:rPr>
                <w:rFonts w:ascii="標楷體" w:eastAsia="標楷體" w:hAnsi="標楷體"/>
                <w:sz w:val="24"/>
              </w:rPr>
              <w:t>財產報廢審核作業</w:t>
            </w:r>
          </w:p>
        </w:tc>
        <w:tc>
          <w:tcPr>
            <w:tcW w:w="724" w:type="pct"/>
          </w:tcPr>
          <w:p w:rsidR="00515800" w:rsidRPr="008821CB" w:rsidRDefault="00515800" w:rsidP="00515800">
            <w:pPr>
              <w:rPr>
                <w:rFonts w:ascii="標楷體" w:eastAsia="標楷體" w:hAnsi="標楷體"/>
                <w:sz w:val="24"/>
              </w:rPr>
            </w:pPr>
            <w:r w:rsidRPr="008821CB">
              <w:rPr>
                <w:rFonts w:ascii="標楷體" w:eastAsia="標楷體" w:hAnsi="標楷體"/>
                <w:sz w:val="24"/>
              </w:rPr>
              <w:t>隨到隨辦</w:t>
            </w:r>
          </w:p>
        </w:tc>
        <w:tc>
          <w:tcPr>
            <w:tcW w:w="2566" w:type="pct"/>
            <w:gridSpan w:val="2"/>
          </w:tcPr>
          <w:p w:rsidR="00515800" w:rsidRPr="00515800" w:rsidRDefault="00515800" w:rsidP="00515800">
            <w:pPr>
              <w:rPr>
                <w:rFonts w:eastAsia="標楷體"/>
                <w:sz w:val="24"/>
              </w:rPr>
            </w:pPr>
          </w:p>
        </w:tc>
        <w:tc>
          <w:tcPr>
            <w:tcW w:w="394" w:type="pct"/>
          </w:tcPr>
          <w:p w:rsidR="00515800" w:rsidRPr="00525D90" w:rsidRDefault="00515800" w:rsidP="00515800">
            <w:pPr>
              <w:rPr>
                <w:rFonts w:eastAsia="標楷體"/>
              </w:rPr>
            </w:pPr>
          </w:p>
        </w:tc>
      </w:tr>
      <w:tr w:rsidR="00515800" w:rsidRPr="00D33B16" w:rsidTr="00732315">
        <w:trPr>
          <w:trHeight w:val="537"/>
        </w:trPr>
        <w:tc>
          <w:tcPr>
            <w:tcW w:w="1316" w:type="pct"/>
            <w:tcBorders>
              <w:left w:val="single" w:sz="12" w:space="0" w:color="auto"/>
            </w:tcBorders>
          </w:tcPr>
          <w:p w:rsidR="00515800" w:rsidRPr="008821CB" w:rsidRDefault="00515800" w:rsidP="00515800">
            <w:pPr>
              <w:rPr>
                <w:rFonts w:ascii="標楷體" w:eastAsia="標楷體" w:hAnsi="標楷體"/>
                <w:sz w:val="24"/>
              </w:rPr>
            </w:pPr>
            <w:r>
              <w:rPr>
                <w:rFonts w:ascii="標楷體" w:eastAsia="標楷體" w:hAnsi="標楷體" w:hint="eastAsia"/>
                <w:sz w:val="24"/>
              </w:rPr>
              <w:t>4.</w:t>
            </w:r>
            <w:r w:rsidRPr="008821CB">
              <w:rPr>
                <w:rFonts w:ascii="標楷體" w:eastAsia="標楷體" w:hAnsi="標楷體"/>
                <w:sz w:val="24"/>
              </w:rPr>
              <w:t>報表作業</w:t>
            </w:r>
          </w:p>
        </w:tc>
        <w:tc>
          <w:tcPr>
            <w:tcW w:w="724" w:type="pct"/>
          </w:tcPr>
          <w:p w:rsidR="00515800" w:rsidRPr="008821CB" w:rsidRDefault="00515800" w:rsidP="00515800">
            <w:pPr>
              <w:rPr>
                <w:rFonts w:ascii="標楷體" w:eastAsia="標楷體" w:hAnsi="標楷體"/>
                <w:sz w:val="24"/>
              </w:rPr>
            </w:pPr>
            <w:r w:rsidRPr="008821CB">
              <w:rPr>
                <w:rFonts w:ascii="標楷體" w:eastAsia="標楷體" w:hAnsi="標楷體"/>
                <w:sz w:val="24"/>
              </w:rPr>
              <w:t>7/10</w:t>
            </w:r>
          </w:p>
        </w:tc>
        <w:tc>
          <w:tcPr>
            <w:tcW w:w="2566" w:type="pct"/>
            <w:gridSpan w:val="2"/>
          </w:tcPr>
          <w:p w:rsidR="00515800" w:rsidRPr="00515800" w:rsidRDefault="00515800" w:rsidP="00515800">
            <w:pPr>
              <w:rPr>
                <w:rFonts w:eastAsia="標楷體"/>
                <w:sz w:val="24"/>
              </w:rPr>
            </w:pPr>
            <w:r w:rsidRPr="00515800">
              <w:rPr>
                <w:rFonts w:eastAsia="標楷體"/>
                <w:sz w:val="24"/>
              </w:rPr>
              <w:t>7</w:t>
            </w:r>
            <w:r w:rsidRPr="00515800">
              <w:rPr>
                <w:rFonts w:eastAsia="標楷體" w:hint="eastAsia"/>
                <w:sz w:val="24"/>
              </w:rPr>
              <w:t>月份庫發品報表，申請領物共計</w:t>
            </w:r>
            <w:r w:rsidRPr="00515800">
              <w:rPr>
                <w:rFonts w:eastAsia="標楷體" w:hint="eastAsia"/>
                <w:sz w:val="24"/>
              </w:rPr>
              <w:t>11</w:t>
            </w:r>
            <w:r w:rsidRPr="00515800">
              <w:rPr>
                <w:rFonts w:eastAsia="標楷體" w:hint="eastAsia"/>
                <w:sz w:val="24"/>
              </w:rPr>
              <w:t>件，請領明細：公文夾</w:t>
            </w:r>
            <w:r w:rsidRPr="00515800">
              <w:rPr>
                <w:rFonts w:eastAsia="標楷體" w:hint="eastAsia"/>
                <w:sz w:val="24"/>
              </w:rPr>
              <w:t>5</w:t>
            </w:r>
            <w:r w:rsidRPr="00515800">
              <w:rPr>
                <w:rFonts w:eastAsia="標楷體"/>
                <w:sz w:val="24"/>
              </w:rPr>
              <w:t>0</w:t>
            </w:r>
            <w:r w:rsidRPr="00515800">
              <w:rPr>
                <w:rFonts w:eastAsia="標楷體" w:hint="eastAsia"/>
                <w:sz w:val="24"/>
              </w:rPr>
              <w:t>個</w:t>
            </w:r>
            <w:r w:rsidRPr="00515800">
              <w:rPr>
                <w:rFonts w:eastAsia="標楷體"/>
                <w:sz w:val="24"/>
              </w:rPr>
              <w:t>、</w:t>
            </w:r>
            <w:r w:rsidRPr="00515800">
              <w:rPr>
                <w:rFonts w:eastAsia="標楷體" w:hint="eastAsia"/>
                <w:sz w:val="24"/>
              </w:rPr>
              <w:t>牛皮信封</w:t>
            </w:r>
            <w:r w:rsidRPr="00515800">
              <w:rPr>
                <w:rFonts w:eastAsia="標楷體" w:hint="eastAsia"/>
                <w:sz w:val="24"/>
              </w:rPr>
              <w:t>3</w:t>
            </w:r>
            <w:r w:rsidRPr="00515800">
              <w:rPr>
                <w:rFonts w:eastAsia="標楷體"/>
                <w:sz w:val="24"/>
              </w:rPr>
              <w:t>,</w:t>
            </w:r>
            <w:r w:rsidRPr="00515800">
              <w:rPr>
                <w:rFonts w:eastAsia="標楷體" w:hint="eastAsia"/>
                <w:sz w:val="24"/>
              </w:rPr>
              <w:t>5</w:t>
            </w:r>
            <w:r w:rsidRPr="00515800">
              <w:rPr>
                <w:rFonts w:eastAsia="標楷體"/>
                <w:sz w:val="24"/>
              </w:rPr>
              <w:t>51</w:t>
            </w:r>
            <w:r w:rsidRPr="00515800">
              <w:rPr>
                <w:rFonts w:eastAsia="標楷體" w:hint="eastAsia"/>
                <w:sz w:val="24"/>
              </w:rPr>
              <w:t>個</w:t>
            </w:r>
            <w:r w:rsidRPr="00515800">
              <w:rPr>
                <w:rFonts w:eastAsia="標楷體"/>
                <w:sz w:val="24"/>
              </w:rPr>
              <w:t>。</w:t>
            </w:r>
          </w:p>
        </w:tc>
        <w:tc>
          <w:tcPr>
            <w:tcW w:w="394" w:type="pct"/>
          </w:tcPr>
          <w:p w:rsidR="00515800" w:rsidRPr="00525D90" w:rsidRDefault="00515800" w:rsidP="00515800">
            <w:pPr>
              <w:rPr>
                <w:rFonts w:eastAsia="標楷體"/>
              </w:rPr>
            </w:pPr>
          </w:p>
        </w:tc>
      </w:tr>
      <w:tr w:rsidR="00515800" w:rsidRPr="00D33B16" w:rsidTr="00732315">
        <w:trPr>
          <w:trHeight w:val="504"/>
        </w:trPr>
        <w:tc>
          <w:tcPr>
            <w:tcW w:w="1316" w:type="pct"/>
            <w:tcBorders>
              <w:left w:val="single" w:sz="12" w:space="0" w:color="auto"/>
            </w:tcBorders>
          </w:tcPr>
          <w:p w:rsidR="00515800" w:rsidRPr="008821CB" w:rsidRDefault="00515800" w:rsidP="00515800">
            <w:pPr>
              <w:rPr>
                <w:rFonts w:ascii="標楷體" w:eastAsia="標楷體" w:hAnsi="標楷體"/>
                <w:sz w:val="24"/>
              </w:rPr>
            </w:pPr>
            <w:r>
              <w:rPr>
                <w:rFonts w:ascii="標楷體" w:eastAsia="標楷體" w:hAnsi="標楷體" w:hint="eastAsia"/>
                <w:sz w:val="24"/>
              </w:rPr>
              <w:t>5.</w:t>
            </w:r>
            <w:r w:rsidRPr="008821CB">
              <w:rPr>
                <w:rFonts w:ascii="標楷體" w:eastAsia="標楷體" w:hAnsi="標楷體"/>
                <w:sz w:val="24"/>
              </w:rPr>
              <w:t>庫發品發放</w:t>
            </w:r>
          </w:p>
        </w:tc>
        <w:tc>
          <w:tcPr>
            <w:tcW w:w="724" w:type="pct"/>
          </w:tcPr>
          <w:p w:rsidR="00515800" w:rsidRPr="008821CB" w:rsidRDefault="00515800" w:rsidP="00515800">
            <w:pPr>
              <w:rPr>
                <w:rFonts w:ascii="標楷體" w:eastAsia="標楷體" w:hAnsi="標楷體"/>
                <w:sz w:val="24"/>
              </w:rPr>
            </w:pPr>
            <w:r w:rsidRPr="008821CB">
              <w:rPr>
                <w:rFonts w:ascii="標楷體" w:eastAsia="標楷體" w:hAnsi="標楷體"/>
                <w:sz w:val="24"/>
              </w:rPr>
              <w:t>隨到隨辦</w:t>
            </w:r>
          </w:p>
        </w:tc>
        <w:tc>
          <w:tcPr>
            <w:tcW w:w="2566" w:type="pct"/>
            <w:gridSpan w:val="2"/>
          </w:tcPr>
          <w:p w:rsidR="00515800" w:rsidRPr="00515800" w:rsidRDefault="00515800" w:rsidP="00515800">
            <w:pPr>
              <w:rPr>
                <w:rFonts w:eastAsia="標楷體"/>
                <w:strike/>
                <w:sz w:val="24"/>
              </w:rPr>
            </w:pPr>
            <w:r w:rsidRPr="00515800">
              <w:rPr>
                <w:rFonts w:eastAsia="標楷體" w:hint="eastAsia"/>
                <w:sz w:val="24"/>
              </w:rPr>
              <w:t>庫發品發放</w:t>
            </w:r>
          </w:p>
        </w:tc>
        <w:tc>
          <w:tcPr>
            <w:tcW w:w="394" w:type="pct"/>
          </w:tcPr>
          <w:p w:rsidR="00515800" w:rsidRPr="00525D90" w:rsidRDefault="00515800" w:rsidP="00515800">
            <w:pPr>
              <w:rPr>
                <w:rFonts w:eastAsia="標楷體"/>
              </w:rPr>
            </w:pPr>
          </w:p>
        </w:tc>
      </w:tr>
      <w:tr w:rsidR="00515800" w:rsidRPr="00A4306B" w:rsidTr="00732315">
        <w:trPr>
          <w:trHeight w:val="730"/>
        </w:trPr>
        <w:tc>
          <w:tcPr>
            <w:tcW w:w="1316" w:type="pct"/>
            <w:tcBorders>
              <w:left w:val="single" w:sz="12" w:space="0" w:color="auto"/>
            </w:tcBorders>
          </w:tcPr>
          <w:p w:rsidR="00515800" w:rsidRPr="008821CB" w:rsidRDefault="00515800" w:rsidP="00515800">
            <w:pPr>
              <w:ind w:left="120" w:hangingChars="50" w:hanging="120"/>
              <w:rPr>
                <w:rFonts w:ascii="標楷體" w:eastAsia="標楷體" w:hAnsi="標楷體"/>
                <w:sz w:val="24"/>
              </w:rPr>
            </w:pPr>
            <w:r>
              <w:rPr>
                <w:rFonts w:ascii="標楷體" w:eastAsia="標楷體" w:hAnsi="標楷體" w:hint="eastAsia"/>
                <w:sz w:val="24"/>
              </w:rPr>
              <w:t>6.</w:t>
            </w:r>
            <w:r w:rsidRPr="008821CB">
              <w:rPr>
                <w:rFonts w:ascii="標楷體" w:eastAsia="標楷體" w:hAnsi="標楷體" w:hint="eastAsia"/>
                <w:sz w:val="24"/>
              </w:rPr>
              <w:t>社團法人臺中市正騰人文關懷協會「正騰書院興建工程」申請有償使用本校洪厝段停車場借道</w:t>
            </w:r>
          </w:p>
        </w:tc>
        <w:tc>
          <w:tcPr>
            <w:tcW w:w="724" w:type="pct"/>
          </w:tcPr>
          <w:p w:rsidR="00515800" w:rsidRPr="008821CB" w:rsidRDefault="00515800" w:rsidP="00515800">
            <w:pPr>
              <w:rPr>
                <w:rFonts w:ascii="標楷體" w:eastAsia="標楷體" w:hAnsi="標楷體"/>
                <w:sz w:val="24"/>
              </w:rPr>
            </w:pPr>
            <w:r w:rsidRPr="008821CB">
              <w:rPr>
                <w:rFonts w:ascii="標楷體" w:eastAsia="標楷體" w:hAnsi="標楷體"/>
                <w:sz w:val="24"/>
              </w:rPr>
              <w:t>7/4</w:t>
            </w:r>
          </w:p>
        </w:tc>
        <w:tc>
          <w:tcPr>
            <w:tcW w:w="2566" w:type="pct"/>
            <w:gridSpan w:val="2"/>
          </w:tcPr>
          <w:p w:rsidR="00515800" w:rsidRPr="00515800" w:rsidRDefault="00515800" w:rsidP="006073B6">
            <w:pPr>
              <w:pStyle w:val="a3"/>
              <w:numPr>
                <w:ilvl w:val="0"/>
                <w:numId w:val="14"/>
              </w:numPr>
              <w:ind w:leftChars="0"/>
              <w:rPr>
                <w:rFonts w:ascii="Times New Roman" w:eastAsia="標楷體" w:hAnsi="Times New Roman" w:cs="Times New Roman"/>
                <w:sz w:val="24"/>
              </w:rPr>
            </w:pPr>
            <w:r w:rsidRPr="00515800">
              <w:rPr>
                <w:rFonts w:ascii="Times New Roman" w:eastAsia="標楷體" w:hAnsi="Times New Roman" w:cs="Times New Roman" w:hint="eastAsia"/>
                <w:sz w:val="24"/>
              </w:rPr>
              <w:t>被占用土地為中華段</w:t>
            </w:r>
            <w:r w:rsidRPr="00515800">
              <w:rPr>
                <w:rFonts w:ascii="Times New Roman" w:eastAsia="標楷體" w:hAnsi="Times New Roman" w:cs="Times New Roman" w:hint="eastAsia"/>
                <w:sz w:val="24"/>
              </w:rPr>
              <w:t>(</w:t>
            </w:r>
            <w:r w:rsidRPr="00515800">
              <w:rPr>
                <w:rFonts w:ascii="Times New Roman" w:eastAsia="標楷體" w:hAnsi="Times New Roman" w:cs="Times New Roman" w:hint="eastAsia"/>
                <w:sz w:val="24"/>
              </w:rPr>
              <w:t>地號</w:t>
            </w:r>
            <w:r w:rsidRPr="00515800">
              <w:rPr>
                <w:rFonts w:ascii="Times New Roman" w:eastAsia="標楷體" w:hAnsi="Times New Roman" w:cs="Times New Roman" w:hint="eastAsia"/>
                <w:sz w:val="24"/>
              </w:rPr>
              <w:t>0</w:t>
            </w:r>
            <w:r w:rsidRPr="00515800">
              <w:rPr>
                <w:rFonts w:ascii="Times New Roman" w:eastAsia="標楷體" w:hAnsi="Times New Roman" w:cs="Times New Roman"/>
                <w:sz w:val="24"/>
              </w:rPr>
              <w:t>6400000)</w:t>
            </w:r>
            <w:r w:rsidRPr="00515800">
              <w:rPr>
                <w:rFonts w:ascii="Times New Roman" w:eastAsia="標楷體" w:hAnsi="Times New Roman" w:cs="Times New Roman" w:hint="eastAsia"/>
                <w:sz w:val="24"/>
              </w:rPr>
              <w:t>，占用為農作物栽種。</w:t>
            </w:r>
          </w:p>
          <w:p w:rsidR="00515800" w:rsidRPr="00515800" w:rsidRDefault="00515800" w:rsidP="006073B6">
            <w:pPr>
              <w:pStyle w:val="a3"/>
              <w:numPr>
                <w:ilvl w:val="0"/>
                <w:numId w:val="14"/>
              </w:numPr>
              <w:ind w:leftChars="0"/>
              <w:rPr>
                <w:rFonts w:ascii="Times New Roman" w:eastAsia="標楷體" w:hAnsi="Times New Roman" w:cs="Times New Roman"/>
                <w:sz w:val="24"/>
              </w:rPr>
            </w:pPr>
            <w:r w:rsidRPr="00515800">
              <w:rPr>
                <w:rFonts w:ascii="Times New Roman" w:eastAsia="標楷體" w:hAnsi="Times New Roman" w:cs="Times New Roman" w:hint="eastAsia"/>
                <w:sz w:val="24"/>
              </w:rPr>
              <w:t>5</w:t>
            </w:r>
            <w:r w:rsidRPr="00515800">
              <w:rPr>
                <w:rFonts w:ascii="Times New Roman" w:eastAsia="標楷體" w:hAnsi="Times New Roman" w:cs="Times New Roman"/>
                <w:sz w:val="24"/>
              </w:rPr>
              <w:t>/31</w:t>
            </w:r>
            <w:r w:rsidRPr="00515800">
              <w:rPr>
                <w:rFonts w:ascii="Times New Roman" w:eastAsia="標楷體" w:hAnsi="Times New Roman" w:cs="Times New Roman" w:hint="eastAsia"/>
                <w:sz w:val="24"/>
              </w:rPr>
              <w:t>完成實地勘查、</w:t>
            </w:r>
            <w:r w:rsidRPr="00515800">
              <w:rPr>
                <w:rFonts w:ascii="Times New Roman" w:eastAsia="標楷體" w:hAnsi="Times New Roman" w:cs="Times New Roman" w:hint="eastAsia"/>
                <w:sz w:val="24"/>
              </w:rPr>
              <w:t>6</w:t>
            </w:r>
            <w:r w:rsidRPr="00515800">
              <w:rPr>
                <w:rFonts w:ascii="Times New Roman" w:eastAsia="標楷體" w:hAnsi="Times New Roman" w:cs="Times New Roman"/>
                <w:sz w:val="24"/>
              </w:rPr>
              <w:t>/8</w:t>
            </w:r>
            <w:r w:rsidRPr="00515800">
              <w:rPr>
                <w:rFonts w:ascii="Times New Roman" w:eastAsia="標楷體" w:hAnsi="Times New Roman" w:cs="Times New Roman" w:hint="eastAsia"/>
                <w:sz w:val="24"/>
              </w:rPr>
              <w:t>完成被占用區域農作物自行遷離公告</w:t>
            </w:r>
            <w:r w:rsidRPr="00515800">
              <w:rPr>
                <w:rFonts w:ascii="Times New Roman" w:eastAsia="標楷體" w:hAnsi="Times New Roman" w:cs="Times New Roman" w:hint="eastAsia"/>
                <w:sz w:val="24"/>
              </w:rPr>
              <w:t>(</w:t>
            </w:r>
            <w:r w:rsidRPr="00515800">
              <w:rPr>
                <w:rFonts w:ascii="Times New Roman" w:eastAsia="標楷體" w:hAnsi="Times New Roman" w:cs="Times New Roman"/>
                <w:sz w:val="24"/>
              </w:rPr>
              <w:t>6/16</w:t>
            </w:r>
            <w:r w:rsidRPr="00515800">
              <w:rPr>
                <w:rFonts w:ascii="Times New Roman" w:eastAsia="標楷體" w:hAnsi="Times New Roman" w:cs="Times New Roman" w:hint="eastAsia"/>
                <w:sz w:val="24"/>
              </w:rPr>
              <w:t>再次實地檢視及確認</w:t>
            </w:r>
            <w:r w:rsidRPr="00515800">
              <w:rPr>
                <w:rFonts w:ascii="Times New Roman" w:eastAsia="標楷體" w:hAnsi="Times New Roman" w:cs="Times New Roman"/>
                <w:sz w:val="24"/>
              </w:rPr>
              <w:t>)</w:t>
            </w:r>
            <w:r w:rsidRPr="00515800">
              <w:rPr>
                <w:rFonts w:ascii="Times New Roman" w:eastAsia="標楷體" w:hAnsi="Times New Roman" w:cs="Times New Roman" w:hint="eastAsia"/>
                <w:sz w:val="24"/>
              </w:rPr>
              <w:t>。</w:t>
            </w:r>
          </w:p>
        </w:tc>
        <w:tc>
          <w:tcPr>
            <w:tcW w:w="394" w:type="pct"/>
          </w:tcPr>
          <w:p w:rsidR="00515800" w:rsidRPr="00525D90" w:rsidRDefault="00515800" w:rsidP="00515800">
            <w:pPr>
              <w:rPr>
                <w:rFonts w:eastAsia="標楷體"/>
              </w:rPr>
            </w:pPr>
          </w:p>
        </w:tc>
      </w:tr>
      <w:tr w:rsidR="00515800" w:rsidRPr="006D543A" w:rsidTr="00264E09">
        <w:trPr>
          <w:trHeight w:val="274"/>
        </w:trPr>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515800" w:rsidRPr="00A6413A" w:rsidRDefault="00515800" w:rsidP="00515800">
            <w:pPr>
              <w:spacing w:line="320" w:lineRule="exact"/>
              <w:jc w:val="center"/>
              <w:rPr>
                <w:rFonts w:eastAsia="標楷體"/>
                <w:b/>
                <w:sz w:val="22"/>
                <w:szCs w:val="22"/>
              </w:rPr>
            </w:pPr>
            <w:r w:rsidRPr="00A6413A">
              <w:rPr>
                <w:rFonts w:eastAsia="標楷體"/>
                <w:b/>
                <w:sz w:val="22"/>
                <w:szCs w:val="22"/>
              </w:rPr>
              <w:t>進行中／預計辦理業辦事項</w:t>
            </w:r>
          </w:p>
        </w:tc>
      </w:tr>
      <w:tr w:rsidR="00515800" w:rsidRPr="006D543A" w:rsidTr="00D33766">
        <w:tc>
          <w:tcPr>
            <w:tcW w:w="1316" w:type="pct"/>
            <w:tcBorders>
              <w:left w:val="single" w:sz="12" w:space="0" w:color="auto"/>
            </w:tcBorders>
            <w:shd w:val="clear" w:color="auto" w:fill="D9E2F3" w:themeFill="accent5" w:themeFillTint="33"/>
          </w:tcPr>
          <w:p w:rsidR="00515800" w:rsidRPr="00A6413A" w:rsidRDefault="00515800" w:rsidP="00515800">
            <w:pPr>
              <w:spacing w:line="320" w:lineRule="exact"/>
              <w:jc w:val="center"/>
              <w:rPr>
                <w:rFonts w:eastAsia="標楷體"/>
                <w:sz w:val="22"/>
                <w:szCs w:val="22"/>
              </w:rPr>
            </w:pPr>
            <w:r w:rsidRPr="00A6413A">
              <w:rPr>
                <w:rFonts w:eastAsia="標楷體"/>
                <w:sz w:val="22"/>
                <w:szCs w:val="22"/>
              </w:rPr>
              <w:t>業辦事項名稱</w:t>
            </w:r>
          </w:p>
        </w:tc>
        <w:tc>
          <w:tcPr>
            <w:tcW w:w="724" w:type="pct"/>
            <w:shd w:val="clear" w:color="auto" w:fill="D9E2F3" w:themeFill="accent5" w:themeFillTint="33"/>
          </w:tcPr>
          <w:p w:rsidR="00515800" w:rsidRPr="00A6413A" w:rsidRDefault="00515800" w:rsidP="00515800">
            <w:pPr>
              <w:spacing w:line="320" w:lineRule="exact"/>
              <w:jc w:val="center"/>
              <w:rPr>
                <w:rFonts w:eastAsia="標楷體"/>
                <w:sz w:val="22"/>
                <w:szCs w:val="22"/>
              </w:rPr>
            </w:pPr>
            <w:r w:rsidRPr="00A6413A">
              <w:rPr>
                <w:rFonts w:eastAsia="標楷體"/>
                <w:sz w:val="22"/>
                <w:szCs w:val="22"/>
              </w:rPr>
              <w:t>預計完成</w:t>
            </w:r>
          </w:p>
          <w:p w:rsidR="00515800" w:rsidRPr="00A6413A" w:rsidRDefault="00515800" w:rsidP="00515800">
            <w:pPr>
              <w:spacing w:line="320" w:lineRule="exact"/>
              <w:jc w:val="center"/>
              <w:rPr>
                <w:rFonts w:eastAsia="標楷體"/>
                <w:sz w:val="22"/>
                <w:szCs w:val="22"/>
              </w:rPr>
            </w:pPr>
            <w:r w:rsidRPr="00A6413A">
              <w:rPr>
                <w:rFonts w:eastAsia="標楷體"/>
                <w:sz w:val="22"/>
                <w:szCs w:val="22"/>
              </w:rPr>
              <w:t>時間</w:t>
            </w:r>
          </w:p>
        </w:tc>
        <w:tc>
          <w:tcPr>
            <w:tcW w:w="1907" w:type="pct"/>
            <w:shd w:val="clear" w:color="auto" w:fill="D9E2F3" w:themeFill="accent5" w:themeFillTint="33"/>
          </w:tcPr>
          <w:p w:rsidR="00515800" w:rsidRPr="00A6413A" w:rsidRDefault="00515800" w:rsidP="00515800">
            <w:pPr>
              <w:spacing w:line="320" w:lineRule="exact"/>
              <w:ind w:firstLineChars="100" w:firstLine="220"/>
              <w:jc w:val="center"/>
              <w:rPr>
                <w:rFonts w:eastAsia="標楷體"/>
                <w:sz w:val="22"/>
                <w:szCs w:val="22"/>
              </w:rPr>
            </w:pPr>
            <w:r w:rsidRPr="00A6413A">
              <w:rPr>
                <w:rFonts w:eastAsia="標楷體"/>
                <w:sz w:val="22"/>
                <w:szCs w:val="22"/>
              </w:rPr>
              <w:t>目前辦理情形</w:t>
            </w:r>
          </w:p>
        </w:tc>
        <w:tc>
          <w:tcPr>
            <w:tcW w:w="659" w:type="pct"/>
            <w:shd w:val="clear" w:color="auto" w:fill="D9E2F3" w:themeFill="accent5" w:themeFillTint="33"/>
          </w:tcPr>
          <w:p w:rsidR="00515800" w:rsidRPr="00A6413A" w:rsidRDefault="00515800" w:rsidP="00515800">
            <w:pPr>
              <w:spacing w:line="320" w:lineRule="exact"/>
              <w:jc w:val="center"/>
              <w:rPr>
                <w:rFonts w:eastAsia="標楷體"/>
                <w:sz w:val="22"/>
                <w:szCs w:val="22"/>
              </w:rPr>
            </w:pPr>
            <w:r w:rsidRPr="00A6413A">
              <w:rPr>
                <w:rFonts w:eastAsia="標楷體"/>
                <w:sz w:val="22"/>
                <w:szCs w:val="22"/>
              </w:rPr>
              <w:t>可能的問題</w:t>
            </w:r>
            <w:r w:rsidRPr="00A6413A">
              <w:rPr>
                <w:rFonts w:eastAsia="標楷體"/>
                <w:sz w:val="22"/>
                <w:szCs w:val="22"/>
              </w:rPr>
              <w:t>/</w:t>
            </w:r>
            <w:r w:rsidRPr="00A6413A">
              <w:rPr>
                <w:rFonts w:eastAsia="標楷體"/>
                <w:sz w:val="22"/>
                <w:szCs w:val="22"/>
              </w:rPr>
              <w:t>解決方法</w:t>
            </w:r>
          </w:p>
        </w:tc>
        <w:tc>
          <w:tcPr>
            <w:tcW w:w="394" w:type="pct"/>
            <w:tcBorders>
              <w:right w:val="single" w:sz="12" w:space="0" w:color="auto"/>
            </w:tcBorders>
            <w:shd w:val="clear" w:color="auto" w:fill="D9E2F3" w:themeFill="accent5" w:themeFillTint="33"/>
          </w:tcPr>
          <w:p w:rsidR="00515800" w:rsidRPr="00A6413A" w:rsidRDefault="00515800" w:rsidP="00515800">
            <w:pPr>
              <w:spacing w:line="320" w:lineRule="exact"/>
              <w:jc w:val="center"/>
              <w:rPr>
                <w:rFonts w:eastAsia="標楷體"/>
                <w:sz w:val="22"/>
                <w:szCs w:val="22"/>
              </w:rPr>
            </w:pPr>
            <w:r w:rsidRPr="00A6413A">
              <w:rPr>
                <w:rFonts w:eastAsia="標楷體"/>
                <w:sz w:val="22"/>
                <w:szCs w:val="22"/>
              </w:rPr>
              <w:t>備註</w:t>
            </w:r>
          </w:p>
        </w:tc>
      </w:tr>
      <w:tr w:rsidR="00515800" w:rsidRPr="00EE44B7" w:rsidTr="006214CC">
        <w:trPr>
          <w:trHeight w:val="416"/>
        </w:trPr>
        <w:tc>
          <w:tcPr>
            <w:tcW w:w="1316" w:type="pct"/>
          </w:tcPr>
          <w:p w:rsidR="00515800" w:rsidRPr="00515800" w:rsidRDefault="00515800" w:rsidP="00515800">
            <w:pPr>
              <w:ind w:left="120" w:hangingChars="50" w:hanging="120"/>
              <w:rPr>
                <w:rFonts w:eastAsia="標楷體"/>
                <w:sz w:val="24"/>
              </w:rPr>
            </w:pPr>
            <w:r>
              <w:rPr>
                <w:rFonts w:eastAsia="標楷體" w:hint="eastAsia"/>
                <w:sz w:val="24"/>
                <w:lang w:eastAsia="zh-HK"/>
              </w:rPr>
              <w:t>1.</w:t>
            </w:r>
            <w:r w:rsidRPr="00515800">
              <w:rPr>
                <w:rFonts w:eastAsia="標楷體"/>
                <w:sz w:val="24"/>
                <w:lang w:eastAsia="zh-HK"/>
              </w:rPr>
              <w:t>行政大樓</w:t>
            </w:r>
            <w:r w:rsidRPr="00515800">
              <w:rPr>
                <w:rFonts w:eastAsia="標楷體" w:hint="eastAsia"/>
                <w:sz w:val="24"/>
              </w:rPr>
              <w:t>及</w:t>
            </w:r>
            <w:r w:rsidRPr="00515800">
              <w:rPr>
                <w:rFonts w:ascii="標楷體" w:eastAsia="標楷體" w:hAnsi="標楷體" w:hint="eastAsia"/>
                <w:sz w:val="24"/>
              </w:rPr>
              <w:t>非行政大樓單位辦公空間異動財產報廢</w:t>
            </w:r>
            <w:r w:rsidRPr="00515800">
              <w:rPr>
                <w:rFonts w:eastAsia="標楷體"/>
                <w:sz w:val="24"/>
                <w:lang w:eastAsia="zh-HK"/>
              </w:rPr>
              <w:t>案</w:t>
            </w:r>
          </w:p>
        </w:tc>
        <w:tc>
          <w:tcPr>
            <w:tcW w:w="724" w:type="pct"/>
          </w:tcPr>
          <w:p w:rsidR="00515800" w:rsidRPr="00515800" w:rsidRDefault="00515800" w:rsidP="00515800">
            <w:pPr>
              <w:rPr>
                <w:rFonts w:eastAsia="標楷體"/>
                <w:sz w:val="24"/>
              </w:rPr>
            </w:pPr>
            <w:r w:rsidRPr="00515800">
              <w:rPr>
                <w:rFonts w:eastAsia="標楷體"/>
                <w:sz w:val="24"/>
              </w:rPr>
              <w:t>期程未定，依程序盡速辦理</w:t>
            </w:r>
          </w:p>
        </w:tc>
        <w:tc>
          <w:tcPr>
            <w:tcW w:w="1907" w:type="pct"/>
          </w:tcPr>
          <w:p w:rsidR="00515800" w:rsidRPr="00515800" w:rsidRDefault="00515800" w:rsidP="00515800">
            <w:pPr>
              <w:spacing w:line="340" w:lineRule="exact"/>
              <w:rPr>
                <w:rFonts w:eastAsia="標楷體"/>
                <w:sz w:val="24"/>
              </w:rPr>
            </w:pPr>
            <w:r w:rsidRPr="00515800">
              <w:rPr>
                <w:rFonts w:eastAsia="標楷體"/>
                <w:sz w:val="24"/>
              </w:rPr>
              <w:t>其後需辦理財產之校內移轉及報廢程序。帳務處理方式建議如下：</w:t>
            </w:r>
          </w:p>
          <w:p w:rsidR="00515800" w:rsidRPr="00515800" w:rsidRDefault="00515800" w:rsidP="006073B6">
            <w:pPr>
              <w:pStyle w:val="a3"/>
              <w:numPr>
                <w:ilvl w:val="0"/>
                <w:numId w:val="17"/>
              </w:numPr>
              <w:spacing w:line="340" w:lineRule="exact"/>
              <w:ind w:leftChars="0"/>
              <w:rPr>
                <w:rFonts w:ascii="Times New Roman" w:eastAsia="標楷體" w:hAnsi="Times New Roman" w:cs="Times New Roman"/>
                <w:kern w:val="2"/>
                <w:sz w:val="24"/>
              </w:rPr>
            </w:pPr>
            <w:r w:rsidRPr="00515800">
              <w:rPr>
                <w:rFonts w:ascii="Times New Roman" w:eastAsia="標楷體" w:hAnsi="Times New Roman" w:cs="Times New Roman"/>
                <w:kern w:val="2"/>
                <w:sz w:val="24"/>
              </w:rPr>
              <w:t>已達報廢年限，部分保留再利用：保管人至財產系統</w:t>
            </w:r>
            <w:r w:rsidRPr="00515800">
              <w:rPr>
                <w:rFonts w:ascii="Times New Roman" w:eastAsia="標楷體" w:hAnsi="Times New Roman" w:cs="Times New Roman"/>
                <w:kern w:val="2"/>
                <w:sz w:val="24"/>
              </w:rPr>
              <w:t>8.2.4(</w:t>
            </w:r>
            <w:r w:rsidRPr="00515800">
              <w:rPr>
                <w:rFonts w:ascii="Times New Roman" w:eastAsia="標楷體" w:hAnsi="Times New Roman" w:cs="Times New Roman"/>
                <w:kern w:val="2"/>
                <w:sz w:val="24"/>
              </w:rPr>
              <w:t>財產報廢申請作業</w:t>
            </w:r>
            <w:r w:rsidRPr="00515800">
              <w:rPr>
                <w:rFonts w:ascii="Times New Roman" w:eastAsia="標楷體" w:hAnsi="Times New Roman" w:cs="Times New Roman"/>
                <w:kern w:val="2"/>
                <w:sz w:val="24"/>
              </w:rPr>
              <w:t>)</w:t>
            </w:r>
            <w:r w:rsidRPr="00515800">
              <w:rPr>
                <w:rFonts w:ascii="Times New Roman" w:eastAsia="標楷體" w:hAnsi="Times New Roman" w:cs="Times New Roman"/>
                <w:kern w:val="2"/>
                <w:sz w:val="24"/>
              </w:rPr>
              <w:t>提報申請，勾選再利用選項，填寫留用部位。</w:t>
            </w:r>
          </w:p>
          <w:p w:rsidR="00515800" w:rsidRPr="00515800" w:rsidRDefault="00515800" w:rsidP="006073B6">
            <w:pPr>
              <w:pStyle w:val="a3"/>
              <w:numPr>
                <w:ilvl w:val="0"/>
                <w:numId w:val="17"/>
              </w:numPr>
              <w:spacing w:line="340" w:lineRule="exact"/>
              <w:ind w:leftChars="0"/>
              <w:rPr>
                <w:rFonts w:ascii="Times New Roman" w:eastAsia="標楷體" w:hAnsi="Times New Roman" w:cs="Times New Roman"/>
                <w:kern w:val="2"/>
                <w:sz w:val="24"/>
              </w:rPr>
            </w:pPr>
            <w:r w:rsidRPr="00515800">
              <w:rPr>
                <w:rFonts w:ascii="Times New Roman" w:eastAsia="標楷體" w:hAnsi="Times New Roman" w:cs="Times New Roman"/>
                <w:kern w:val="2"/>
                <w:sz w:val="24"/>
              </w:rPr>
              <w:t>未達報廢年限，單一財產修繕金額</w:t>
            </w:r>
            <w:r w:rsidRPr="00515800">
              <w:rPr>
                <w:rFonts w:ascii="Times New Roman" w:eastAsia="標楷體" w:hAnsi="Times New Roman" w:cs="Times New Roman"/>
                <w:kern w:val="2"/>
                <w:sz w:val="24"/>
              </w:rPr>
              <w:t>1</w:t>
            </w:r>
            <w:r w:rsidRPr="00515800">
              <w:rPr>
                <w:rFonts w:ascii="Times New Roman" w:eastAsia="標楷體" w:hAnsi="Times New Roman" w:cs="Times New Roman"/>
                <w:kern w:val="2"/>
                <w:sz w:val="24"/>
              </w:rPr>
              <w:t>萬元以上：保管人至財產系統</w:t>
            </w:r>
            <w:r w:rsidRPr="00515800">
              <w:rPr>
                <w:rFonts w:ascii="Times New Roman" w:eastAsia="標楷體" w:hAnsi="Times New Roman" w:cs="Times New Roman"/>
                <w:kern w:val="2"/>
                <w:sz w:val="24"/>
              </w:rPr>
              <w:t>8.2.9(</w:t>
            </w:r>
            <w:r w:rsidRPr="00515800">
              <w:rPr>
                <w:rFonts w:ascii="Times New Roman" w:eastAsia="標楷體" w:hAnsi="Times New Roman" w:cs="Times New Roman"/>
                <w:kern w:val="2"/>
                <w:sz w:val="24"/>
              </w:rPr>
              <w:t>增減值作業</w:t>
            </w:r>
            <w:r w:rsidRPr="00515800">
              <w:rPr>
                <w:rFonts w:ascii="Times New Roman" w:eastAsia="標楷體" w:hAnsi="Times New Roman" w:cs="Times New Roman"/>
                <w:kern w:val="2"/>
                <w:sz w:val="24"/>
              </w:rPr>
              <w:t>)</w:t>
            </w:r>
            <w:r w:rsidRPr="00515800">
              <w:rPr>
                <w:rFonts w:ascii="Times New Roman" w:eastAsia="標楷體" w:hAnsi="Times New Roman" w:cs="Times New Roman"/>
                <w:kern w:val="2"/>
                <w:sz w:val="24"/>
              </w:rPr>
              <w:t>提報申請。</w:t>
            </w:r>
          </w:p>
          <w:p w:rsidR="00515800" w:rsidRPr="00515800" w:rsidRDefault="00515800" w:rsidP="006073B6">
            <w:pPr>
              <w:pStyle w:val="a3"/>
              <w:numPr>
                <w:ilvl w:val="0"/>
                <w:numId w:val="17"/>
              </w:numPr>
              <w:spacing w:line="340" w:lineRule="exact"/>
              <w:ind w:leftChars="0"/>
              <w:rPr>
                <w:rFonts w:ascii="Times New Roman" w:eastAsia="標楷體" w:hAnsi="Times New Roman" w:cs="Times New Roman"/>
                <w:kern w:val="2"/>
                <w:sz w:val="24"/>
              </w:rPr>
            </w:pPr>
            <w:r w:rsidRPr="00515800">
              <w:rPr>
                <w:rFonts w:ascii="Times New Roman" w:eastAsia="標楷體" w:hAnsi="Times New Roman" w:cs="Times New Roman"/>
                <w:kern w:val="2"/>
                <w:sz w:val="24"/>
              </w:rPr>
              <w:t>未達報廢年限，單一財產／物品修繕金額</w:t>
            </w:r>
            <w:r w:rsidRPr="00515800">
              <w:rPr>
                <w:rFonts w:ascii="Times New Roman" w:eastAsia="標楷體" w:hAnsi="Times New Roman" w:cs="Times New Roman"/>
                <w:kern w:val="2"/>
                <w:sz w:val="24"/>
              </w:rPr>
              <w:t>1</w:t>
            </w:r>
            <w:r w:rsidRPr="00515800">
              <w:rPr>
                <w:rFonts w:ascii="Times New Roman" w:eastAsia="標楷體" w:hAnsi="Times New Roman" w:cs="Times New Roman"/>
                <w:kern w:val="2"/>
                <w:sz w:val="24"/>
              </w:rPr>
              <w:t>萬元以下：保管人至財產系統</w:t>
            </w:r>
            <w:r w:rsidRPr="00515800">
              <w:rPr>
                <w:rFonts w:ascii="Times New Roman" w:eastAsia="標楷體" w:hAnsi="Times New Roman" w:cs="Times New Roman"/>
                <w:kern w:val="2"/>
                <w:sz w:val="24"/>
              </w:rPr>
              <w:t>8.2.3(</w:t>
            </w:r>
            <w:r w:rsidRPr="00515800">
              <w:rPr>
                <w:rFonts w:ascii="Times New Roman" w:eastAsia="標楷體" w:hAnsi="Times New Roman" w:cs="Times New Roman"/>
                <w:kern w:val="2"/>
                <w:sz w:val="24"/>
              </w:rPr>
              <w:t>財物移轉申請作業</w:t>
            </w:r>
            <w:r w:rsidRPr="00515800">
              <w:rPr>
                <w:rFonts w:ascii="Times New Roman" w:eastAsia="標楷體" w:hAnsi="Times New Roman" w:cs="Times New Roman"/>
                <w:kern w:val="2"/>
                <w:sz w:val="24"/>
              </w:rPr>
              <w:t>)</w:t>
            </w:r>
            <w:r w:rsidRPr="00515800">
              <w:rPr>
                <w:rFonts w:ascii="Times New Roman" w:eastAsia="標楷體" w:hAnsi="Times New Roman" w:cs="Times New Roman"/>
                <w:kern w:val="2"/>
                <w:sz w:val="24"/>
              </w:rPr>
              <w:t>提報申請。</w:t>
            </w:r>
          </w:p>
        </w:tc>
        <w:tc>
          <w:tcPr>
            <w:tcW w:w="659" w:type="pct"/>
          </w:tcPr>
          <w:p w:rsidR="00515800" w:rsidRPr="00525D90" w:rsidRDefault="00515800" w:rsidP="00515800">
            <w:pPr>
              <w:rPr>
                <w:rFonts w:eastAsia="標楷體"/>
              </w:rPr>
            </w:pPr>
          </w:p>
        </w:tc>
        <w:tc>
          <w:tcPr>
            <w:tcW w:w="394" w:type="pct"/>
            <w:tcBorders>
              <w:right w:val="single" w:sz="12" w:space="0" w:color="auto"/>
            </w:tcBorders>
          </w:tcPr>
          <w:p w:rsidR="00515800" w:rsidRPr="00DE2C99" w:rsidRDefault="00515800" w:rsidP="00515800">
            <w:pPr>
              <w:rPr>
                <w:rFonts w:eastAsia="標楷體"/>
              </w:rPr>
            </w:pPr>
          </w:p>
        </w:tc>
      </w:tr>
      <w:tr w:rsidR="00515800" w:rsidRPr="00EE44B7" w:rsidTr="006214CC">
        <w:trPr>
          <w:trHeight w:val="699"/>
        </w:trPr>
        <w:tc>
          <w:tcPr>
            <w:tcW w:w="1316" w:type="pct"/>
          </w:tcPr>
          <w:p w:rsidR="00515800" w:rsidRPr="00515800" w:rsidRDefault="00515800" w:rsidP="00515800">
            <w:pPr>
              <w:ind w:left="120" w:hangingChars="50" w:hanging="120"/>
              <w:rPr>
                <w:rFonts w:eastAsia="標楷體"/>
                <w:sz w:val="24"/>
              </w:rPr>
            </w:pPr>
            <w:r>
              <w:rPr>
                <w:rFonts w:eastAsia="標楷體" w:hint="eastAsia"/>
                <w:sz w:val="24"/>
              </w:rPr>
              <w:lastRenderedPageBreak/>
              <w:t>2.</w:t>
            </w:r>
            <w:r w:rsidRPr="00515800">
              <w:rPr>
                <w:rFonts w:eastAsia="標楷體"/>
                <w:sz w:val="24"/>
              </w:rPr>
              <w:t>土地被占用案</w:t>
            </w:r>
            <w:r w:rsidRPr="00515800">
              <w:rPr>
                <w:rFonts w:eastAsia="標楷體" w:hint="eastAsia"/>
                <w:sz w:val="24"/>
              </w:rPr>
              <w:t>補償金收取作業</w:t>
            </w:r>
          </w:p>
        </w:tc>
        <w:tc>
          <w:tcPr>
            <w:tcW w:w="724" w:type="pct"/>
          </w:tcPr>
          <w:p w:rsidR="00515800" w:rsidRPr="00515800" w:rsidRDefault="00515800" w:rsidP="00515800">
            <w:pPr>
              <w:rPr>
                <w:rFonts w:eastAsia="標楷體"/>
                <w:sz w:val="24"/>
              </w:rPr>
            </w:pPr>
            <w:r w:rsidRPr="00515800">
              <w:rPr>
                <w:rFonts w:eastAsia="標楷體"/>
                <w:sz w:val="24"/>
              </w:rPr>
              <w:t>每半年收取</w:t>
            </w:r>
          </w:p>
        </w:tc>
        <w:tc>
          <w:tcPr>
            <w:tcW w:w="1907" w:type="pct"/>
          </w:tcPr>
          <w:p w:rsidR="00515800" w:rsidRPr="00515800" w:rsidRDefault="00515800" w:rsidP="00515800">
            <w:pPr>
              <w:pStyle w:val="a3"/>
              <w:numPr>
                <w:ilvl w:val="0"/>
                <w:numId w:val="9"/>
              </w:numPr>
              <w:spacing w:line="340" w:lineRule="exact"/>
              <w:ind w:leftChars="0"/>
              <w:rPr>
                <w:rFonts w:ascii="Times New Roman" w:eastAsia="標楷體" w:hAnsi="Times New Roman" w:cs="Times New Roman"/>
                <w:sz w:val="24"/>
              </w:rPr>
            </w:pPr>
            <w:r w:rsidRPr="00515800">
              <w:rPr>
                <w:rFonts w:ascii="Times New Roman" w:eastAsia="標楷體" w:hAnsi="Times New Roman" w:cs="Times New Roman"/>
                <w:sz w:val="24"/>
              </w:rPr>
              <w:t>全案於</w:t>
            </w:r>
            <w:r w:rsidRPr="00515800">
              <w:rPr>
                <w:rFonts w:ascii="Times New Roman" w:eastAsia="標楷體" w:hAnsi="Times New Roman" w:cs="Times New Roman"/>
                <w:sz w:val="24"/>
              </w:rPr>
              <w:t>3/31</w:t>
            </w:r>
            <w:r w:rsidRPr="00515800">
              <w:rPr>
                <w:rFonts w:ascii="Times New Roman" w:eastAsia="標楷體" w:hAnsi="Times New Roman" w:cs="Times New Roman"/>
                <w:sz w:val="24"/>
              </w:rPr>
              <w:t>校務會議以新案列管：有關本校太平區中山路一段</w:t>
            </w:r>
            <w:r w:rsidRPr="00515800">
              <w:rPr>
                <w:rFonts w:ascii="Times New Roman" w:eastAsia="標楷體" w:hAnsi="Times New Roman" w:cs="Times New Roman"/>
                <w:sz w:val="24"/>
              </w:rPr>
              <w:t>279</w:t>
            </w:r>
            <w:r w:rsidRPr="00515800">
              <w:rPr>
                <w:rFonts w:ascii="Times New Roman" w:eastAsia="標楷體" w:hAnsi="Times New Roman" w:cs="Times New Roman"/>
                <w:sz w:val="24"/>
              </w:rPr>
              <w:t>巷</w:t>
            </w:r>
            <w:r w:rsidRPr="00515800">
              <w:rPr>
                <w:rFonts w:ascii="Times New Roman" w:eastAsia="標楷體" w:hAnsi="Times New Roman" w:cs="Times New Roman"/>
                <w:sz w:val="24"/>
              </w:rPr>
              <w:t>36</w:t>
            </w:r>
            <w:r w:rsidRPr="00515800">
              <w:rPr>
                <w:rFonts w:ascii="Times New Roman" w:eastAsia="標楷體" w:hAnsi="Times New Roman" w:cs="Times New Roman"/>
                <w:sz w:val="24"/>
              </w:rPr>
              <w:t>弄林某等人占用土地，改以收取補償金方式辦理案。</w:t>
            </w:r>
          </w:p>
          <w:p w:rsidR="00515800" w:rsidRPr="00515800" w:rsidRDefault="00515800" w:rsidP="00515800">
            <w:pPr>
              <w:pStyle w:val="a3"/>
              <w:numPr>
                <w:ilvl w:val="0"/>
                <w:numId w:val="9"/>
              </w:numPr>
              <w:spacing w:line="340" w:lineRule="exact"/>
              <w:ind w:leftChars="0"/>
              <w:rPr>
                <w:rFonts w:ascii="Times New Roman" w:eastAsia="標楷體" w:hAnsi="Times New Roman" w:cs="Times New Roman"/>
                <w:sz w:val="24"/>
              </w:rPr>
            </w:pPr>
            <w:r w:rsidRPr="00515800">
              <w:rPr>
                <w:rFonts w:ascii="Times New Roman" w:eastAsia="標楷體" w:hAnsi="Times New Roman" w:cs="Times New Roman" w:hint="eastAsia"/>
                <w:sz w:val="24"/>
              </w:rPr>
              <w:t>7</w:t>
            </w:r>
            <w:r w:rsidRPr="00515800">
              <w:rPr>
                <w:rFonts w:ascii="Times New Roman" w:eastAsia="標楷體" w:hAnsi="Times New Roman" w:cs="Times New Roman"/>
                <w:sz w:val="24"/>
              </w:rPr>
              <w:t>/10</w:t>
            </w:r>
            <w:r w:rsidRPr="00515800">
              <w:rPr>
                <w:rFonts w:ascii="Times New Roman" w:eastAsia="標楷體" w:hAnsi="Times New Roman" w:cs="Times New Roman" w:hint="eastAsia"/>
                <w:sz w:val="24"/>
              </w:rPr>
              <w:t>完成全數占用人</w:t>
            </w:r>
            <w:r w:rsidRPr="00515800">
              <w:rPr>
                <w:rFonts w:ascii="Times New Roman" w:eastAsia="標楷體" w:hAnsi="Times New Roman" w:cs="Times New Roman"/>
                <w:sz w:val="24"/>
              </w:rPr>
              <w:t>112</w:t>
            </w:r>
            <w:r w:rsidRPr="00515800">
              <w:rPr>
                <w:rFonts w:ascii="Times New Roman" w:eastAsia="標楷體" w:hAnsi="Times New Roman" w:cs="Times New Roman" w:hint="eastAsia"/>
                <w:sz w:val="24"/>
              </w:rPr>
              <w:t>上半年占用補償金</w:t>
            </w:r>
            <w:r w:rsidRPr="00515800">
              <w:rPr>
                <w:rFonts w:ascii="標楷體" w:eastAsia="標楷體" w:hAnsi="標楷體" w:cs="Times New Roman" w:hint="eastAsia"/>
                <w:sz w:val="24"/>
              </w:rPr>
              <w:t>收取作業。</w:t>
            </w:r>
          </w:p>
        </w:tc>
        <w:tc>
          <w:tcPr>
            <w:tcW w:w="659" w:type="pct"/>
          </w:tcPr>
          <w:p w:rsidR="00515800" w:rsidRPr="00525D90" w:rsidRDefault="00515800" w:rsidP="00515800">
            <w:pPr>
              <w:rPr>
                <w:rFonts w:eastAsia="標楷體"/>
              </w:rPr>
            </w:pPr>
          </w:p>
        </w:tc>
        <w:tc>
          <w:tcPr>
            <w:tcW w:w="394" w:type="pct"/>
            <w:tcBorders>
              <w:right w:val="single" w:sz="12" w:space="0" w:color="auto"/>
            </w:tcBorders>
          </w:tcPr>
          <w:p w:rsidR="00515800" w:rsidRPr="008B6AD1" w:rsidRDefault="00515800" w:rsidP="00515800">
            <w:pPr>
              <w:rPr>
                <w:rFonts w:eastAsia="標楷體"/>
                <w:sz w:val="22"/>
                <w:szCs w:val="22"/>
              </w:rPr>
            </w:pPr>
          </w:p>
        </w:tc>
      </w:tr>
      <w:tr w:rsidR="00515800" w:rsidRPr="00EE44B7" w:rsidTr="006214CC">
        <w:trPr>
          <w:trHeight w:val="699"/>
        </w:trPr>
        <w:tc>
          <w:tcPr>
            <w:tcW w:w="1316" w:type="pct"/>
          </w:tcPr>
          <w:p w:rsidR="00515800" w:rsidRPr="00515800" w:rsidRDefault="00515800" w:rsidP="00A6413A">
            <w:pPr>
              <w:ind w:left="240" w:hangingChars="100" w:hanging="240"/>
              <w:rPr>
                <w:rFonts w:ascii="標楷體" w:eastAsia="標楷體" w:hAnsi="標楷體"/>
                <w:sz w:val="24"/>
              </w:rPr>
            </w:pPr>
            <w:r>
              <w:rPr>
                <w:rFonts w:ascii="標楷體" w:eastAsia="標楷體" w:hAnsi="標楷體" w:hint="eastAsia"/>
                <w:sz w:val="24"/>
              </w:rPr>
              <w:t>3.</w:t>
            </w:r>
            <w:r w:rsidRPr="00515800">
              <w:rPr>
                <w:rFonts w:ascii="標楷體" w:eastAsia="標楷體" w:hAnsi="標楷體" w:hint="eastAsia"/>
                <w:sz w:val="24"/>
              </w:rPr>
              <w:t>財物資訊管理系統維護及相關作業</w:t>
            </w:r>
          </w:p>
        </w:tc>
        <w:tc>
          <w:tcPr>
            <w:tcW w:w="724" w:type="pct"/>
          </w:tcPr>
          <w:p w:rsidR="00515800" w:rsidRPr="00515800" w:rsidRDefault="00515800" w:rsidP="00515800">
            <w:pPr>
              <w:rPr>
                <w:rFonts w:ascii="標楷體" w:eastAsia="標楷體" w:hAnsi="標楷體"/>
                <w:sz w:val="24"/>
              </w:rPr>
            </w:pPr>
            <w:r w:rsidRPr="00515800">
              <w:rPr>
                <w:rFonts w:ascii="標楷體" w:eastAsia="標楷體" w:hAnsi="標楷體"/>
                <w:sz w:val="24"/>
              </w:rPr>
              <w:t>隨時辦理</w:t>
            </w:r>
          </w:p>
        </w:tc>
        <w:tc>
          <w:tcPr>
            <w:tcW w:w="1907" w:type="pct"/>
          </w:tcPr>
          <w:p w:rsidR="00515800" w:rsidRPr="00515800" w:rsidRDefault="00515800" w:rsidP="00515800">
            <w:pPr>
              <w:spacing w:line="340" w:lineRule="exact"/>
              <w:rPr>
                <w:rFonts w:ascii="標楷體" w:eastAsia="標楷體" w:hAnsi="標楷體"/>
                <w:sz w:val="24"/>
              </w:rPr>
            </w:pPr>
            <w:r w:rsidRPr="00515800">
              <w:rPr>
                <w:rFonts w:ascii="標楷體" w:eastAsia="標楷體" w:hAnsi="標楷體" w:hint="eastAsia"/>
                <w:sz w:val="24"/>
              </w:rPr>
              <w:t>系統需修改、新增表件或有其他需要立即處理。</w:t>
            </w:r>
          </w:p>
        </w:tc>
        <w:tc>
          <w:tcPr>
            <w:tcW w:w="659" w:type="pct"/>
          </w:tcPr>
          <w:p w:rsidR="00515800" w:rsidRPr="00525D90" w:rsidRDefault="00515800" w:rsidP="00515800">
            <w:pPr>
              <w:rPr>
                <w:rFonts w:ascii="標楷體" w:eastAsia="標楷體" w:hAnsi="標楷體"/>
              </w:rPr>
            </w:pPr>
          </w:p>
        </w:tc>
        <w:tc>
          <w:tcPr>
            <w:tcW w:w="394" w:type="pct"/>
            <w:tcBorders>
              <w:right w:val="single" w:sz="12" w:space="0" w:color="auto"/>
            </w:tcBorders>
          </w:tcPr>
          <w:p w:rsidR="00515800" w:rsidRPr="008B6AD1" w:rsidRDefault="00515800" w:rsidP="00515800">
            <w:pPr>
              <w:rPr>
                <w:rFonts w:eastAsia="標楷體"/>
                <w:sz w:val="22"/>
                <w:szCs w:val="22"/>
              </w:rPr>
            </w:pPr>
          </w:p>
        </w:tc>
      </w:tr>
      <w:tr w:rsidR="00515800" w:rsidRPr="00EE44B7" w:rsidTr="006214CC">
        <w:trPr>
          <w:trHeight w:val="416"/>
        </w:trPr>
        <w:tc>
          <w:tcPr>
            <w:tcW w:w="1316" w:type="pct"/>
          </w:tcPr>
          <w:p w:rsidR="00515800" w:rsidRPr="00515800" w:rsidRDefault="00515800" w:rsidP="00515800">
            <w:pPr>
              <w:ind w:left="240" w:hangingChars="100" w:hanging="240"/>
              <w:rPr>
                <w:rFonts w:eastAsia="標楷體"/>
                <w:sz w:val="24"/>
              </w:rPr>
            </w:pPr>
            <w:r>
              <w:rPr>
                <w:rFonts w:ascii="標楷體" w:eastAsia="標楷體" w:hAnsi="標楷體" w:hint="eastAsia"/>
                <w:sz w:val="24"/>
              </w:rPr>
              <w:t>4</w:t>
            </w:r>
            <w:r>
              <w:rPr>
                <w:rFonts w:ascii="標楷體" w:eastAsia="標楷體" w:hAnsi="標楷體"/>
                <w:sz w:val="24"/>
              </w:rPr>
              <w:t>.</w:t>
            </w:r>
            <w:r w:rsidRPr="00515800">
              <w:rPr>
                <w:rFonts w:ascii="標楷體" w:eastAsia="標楷體" w:hAnsi="標楷體" w:hint="eastAsia"/>
                <w:sz w:val="24"/>
              </w:rPr>
              <w:t>處理辦公室搬遷至青永館事宜</w:t>
            </w:r>
          </w:p>
        </w:tc>
        <w:tc>
          <w:tcPr>
            <w:tcW w:w="724" w:type="pct"/>
          </w:tcPr>
          <w:p w:rsidR="00515800" w:rsidRPr="00515800" w:rsidRDefault="00515800" w:rsidP="00515800">
            <w:pPr>
              <w:spacing w:line="300" w:lineRule="exact"/>
              <w:rPr>
                <w:rFonts w:ascii="標楷體" w:eastAsia="標楷體" w:hAnsi="標楷體"/>
                <w:sz w:val="24"/>
              </w:rPr>
            </w:pPr>
            <w:r w:rsidRPr="00515800">
              <w:rPr>
                <w:rFonts w:ascii="標楷體" w:eastAsia="標楷體" w:hAnsi="標楷體" w:hint="eastAsia"/>
                <w:sz w:val="24"/>
              </w:rPr>
              <w:t>本組之搬遷時間</w:t>
            </w:r>
            <w:r>
              <w:rPr>
                <w:rFonts w:ascii="標楷體" w:eastAsia="標楷體" w:hAnsi="標楷體" w:hint="eastAsia"/>
                <w:sz w:val="24"/>
              </w:rPr>
              <w:t>:</w:t>
            </w:r>
            <w:r w:rsidRPr="00515800">
              <w:rPr>
                <w:rFonts w:eastAsia="標楷體"/>
                <w:sz w:val="24"/>
              </w:rPr>
              <w:t>9/11~13(</w:t>
            </w:r>
            <w:r w:rsidRPr="00515800">
              <w:rPr>
                <w:rFonts w:eastAsia="標楷體" w:hint="eastAsia"/>
                <w:sz w:val="24"/>
              </w:rPr>
              <w:t>庫房搬遷</w:t>
            </w:r>
            <w:r w:rsidRPr="00515800">
              <w:rPr>
                <w:rFonts w:eastAsia="標楷體"/>
                <w:sz w:val="24"/>
              </w:rPr>
              <w:t>)</w:t>
            </w:r>
            <w:r w:rsidRPr="00515800">
              <w:rPr>
                <w:rFonts w:ascii="標楷體" w:eastAsia="標楷體" w:hAnsi="標楷體" w:hint="eastAsia"/>
                <w:sz w:val="24"/>
              </w:rPr>
              <w:t>，9</w:t>
            </w:r>
            <w:r w:rsidRPr="00515800">
              <w:rPr>
                <w:rFonts w:ascii="標楷體" w:eastAsia="標楷體" w:hAnsi="標楷體"/>
                <w:sz w:val="24"/>
              </w:rPr>
              <w:t>/20</w:t>
            </w:r>
            <w:r w:rsidRPr="00515800">
              <w:rPr>
                <w:rFonts w:ascii="標楷體" w:eastAsia="標楷體" w:hAnsi="標楷體" w:hint="eastAsia"/>
                <w:sz w:val="24"/>
              </w:rPr>
              <w:t>~9/30</w:t>
            </w:r>
            <w:r>
              <w:rPr>
                <w:rFonts w:ascii="標楷體" w:eastAsia="標楷體" w:hAnsi="標楷體"/>
                <w:sz w:val="24"/>
              </w:rPr>
              <w:t>(</w:t>
            </w:r>
            <w:r w:rsidRPr="00515800">
              <w:rPr>
                <w:rFonts w:ascii="標楷體" w:eastAsia="標楷體" w:hAnsi="標楷體" w:hint="eastAsia"/>
                <w:sz w:val="24"/>
              </w:rPr>
              <w:t>辦公室搬遷</w:t>
            </w:r>
            <w:r>
              <w:rPr>
                <w:rFonts w:ascii="標楷體" w:eastAsia="標楷體" w:hAnsi="標楷體" w:hint="eastAsia"/>
                <w:sz w:val="24"/>
              </w:rPr>
              <w:t>)</w:t>
            </w:r>
          </w:p>
        </w:tc>
        <w:tc>
          <w:tcPr>
            <w:tcW w:w="1907" w:type="pct"/>
          </w:tcPr>
          <w:p w:rsidR="00515800" w:rsidRPr="00515800" w:rsidRDefault="00515800" w:rsidP="006073B6">
            <w:pPr>
              <w:pStyle w:val="a3"/>
              <w:numPr>
                <w:ilvl w:val="0"/>
                <w:numId w:val="13"/>
              </w:numPr>
              <w:spacing w:line="340" w:lineRule="exact"/>
              <w:ind w:leftChars="0"/>
              <w:rPr>
                <w:rFonts w:ascii="Times New Roman" w:eastAsia="標楷體" w:hAnsi="Times New Roman"/>
                <w:sz w:val="24"/>
              </w:rPr>
            </w:pPr>
            <w:r w:rsidRPr="00515800">
              <w:rPr>
                <w:rFonts w:ascii="Times New Roman" w:eastAsia="標楷體" w:hAnsi="Times New Roman" w:hint="eastAsia"/>
                <w:sz w:val="24"/>
              </w:rPr>
              <w:t>配合搬遷時程</w:t>
            </w:r>
            <w:r w:rsidRPr="00515800">
              <w:rPr>
                <w:rFonts w:ascii="Times New Roman" w:eastAsia="標楷體" w:hAnsi="Times New Roman" w:hint="eastAsia"/>
                <w:sz w:val="24"/>
              </w:rPr>
              <w:t>8</w:t>
            </w:r>
            <w:r w:rsidRPr="00515800">
              <w:rPr>
                <w:rFonts w:ascii="Times New Roman" w:eastAsia="標楷體" w:hAnsi="Times New Roman" w:hint="eastAsia"/>
                <w:sz w:val="24"/>
              </w:rPr>
              <w:t>月中旬開始打包。</w:t>
            </w:r>
          </w:p>
          <w:p w:rsidR="00515800" w:rsidRPr="00515800" w:rsidRDefault="00515800" w:rsidP="006073B6">
            <w:pPr>
              <w:pStyle w:val="a3"/>
              <w:numPr>
                <w:ilvl w:val="0"/>
                <w:numId w:val="13"/>
              </w:numPr>
              <w:spacing w:line="340" w:lineRule="exact"/>
              <w:ind w:leftChars="0"/>
              <w:rPr>
                <w:rFonts w:ascii="Times New Roman" w:eastAsia="標楷體" w:hAnsi="Times New Roman" w:cs="Times New Roman"/>
                <w:sz w:val="24"/>
              </w:rPr>
            </w:pPr>
            <w:r w:rsidRPr="00515800">
              <w:rPr>
                <w:rFonts w:ascii="Times New Roman" w:eastAsia="標楷體" w:hAnsi="Times New Roman" w:cs="Times New Roman" w:hint="eastAsia"/>
                <w:sz w:val="24"/>
              </w:rPr>
              <w:t>辦公室搬遷期間，將於</w:t>
            </w:r>
            <w:r w:rsidRPr="00515800">
              <w:rPr>
                <w:rFonts w:ascii="Times New Roman" w:eastAsia="標楷體" w:hAnsi="Times New Roman" w:cs="Times New Roman" w:hint="eastAsia"/>
                <w:sz w:val="24"/>
              </w:rPr>
              <w:t>3F</w:t>
            </w:r>
            <w:r w:rsidRPr="00515800">
              <w:rPr>
                <w:rFonts w:ascii="Times New Roman" w:eastAsia="標楷體" w:hAnsi="Times New Roman" w:cs="Times New Roman" w:hint="eastAsia"/>
                <w:sz w:val="24"/>
              </w:rPr>
              <w:t>會議室辦公</w:t>
            </w:r>
            <w:r w:rsidRPr="00515800">
              <w:rPr>
                <w:rFonts w:ascii="Times New Roman" w:eastAsia="標楷體" w:hAnsi="Times New Roman" w:cs="Times New Roman"/>
                <w:sz w:val="24"/>
              </w:rPr>
              <w:t>。</w:t>
            </w:r>
          </w:p>
        </w:tc>
        <w:tc>
          <w:tcPr>
            <w:tcW w:w="659" w:type="pct"/>
          </w:tcPr>
          <w:p w:rsidR="00515800" w:rsidRPr="00525D90" w:rsidRDefault="00515800" w:rsidP="00515800">
            <w:pPr>
              <w:rPr>
                <w:rFonts w:eastAsia="標楷體"/>
              </w:rPr>
            </w:pPr>
          </w:p>
        </w:tc>
        <w:tc>
          <w:tcPr>
            <w:tcW w:w="394" w:type="pct"/>
          </w:tcPr>
          <w:p w:rsidR="00515800" w:rsidRPr="00FE5A10" w:rsidRDefault="00515800" w:rsidP="00515800">
            <w:pPr>
              <w:rPr>
                <w:rFonts w:eastAsia="標楷體"/>
              </w:rPr>
            </w:pPr>
          </w:p>
        </w:tc>
      </w:tr>
      <w:tr w:rsidR="00515800" w:rsidRPr="00EE44B7" w:rsidTr="006214CC">
        <w:trPr>
          <w:trHeight w:val="416"/>
        </w:trPr>
        <w:tc>
          <w:tcPr>
            <w:tcW w:w="1316" w:type="pct"/>
          </w:tcPr>
          <w:p w:rsidR="00515800" w:rsidRPr="00515800" w:rsidRDefault="00515800" w:rsidP="00A6413A">
            <w:pPr>
              <w:ind w:left="240" w:hangingChars="100" w:hanging="240"/>
              <w:rPr>
                <w:rFonts w:ascii="標楷體" w:eastAsia="標楷體" w:hAnsi="標楷體"/>
                <w:sz w:val="24"/>
              </w:rPr>
            </w:pPr>
            <w:r>
              <w:rPr>
                <w:rFonts w:ascii="標楷體" w:eastAsia="標楷體" w:hAnsi="標楷體" w:hint="eastAsia"/>
                <w:sz w:val="24"/>
              </w:rPr>
              <w:t>5.</w:t>
            </w:r>
            <w:r w:rsidRPr="00515800">
              <w:rPr>
                <w:rFonts w:ascii="標楷體" w:eastAsia="標楷體" w:hAnsi="標楷體" w:hint="eastAsia"/>
                <w:sz w:val="24"/>
              </w:rPr>
              <w:t>自行開發財物資訊管理系統作業</w:t>
            </w:r>
          </w:p>
        </w:tc>
        <w:tc>
          <w:tcPr>
            <w:tcW w:w="724" w:type="pct"/>
          </w:tcPr>
          <w:p w:rsidR="00515800" w:rsidRPr="00515800" w:rsidRDefault="00515800" w:rsidP="00515800">
            <w:pPr>
              <w:rPr>
                <w:rFonts w:ascii="標楷體" w:eastAsia="標楷體" w:hAnsi="標楷體"/>
                <w:sz w:val="24"/>
              </w:rPr>
            </w:pPr>
            <w:r w:rsidRPr="00515800">
              <w:rPr>
                <w:rFonts w:ascii="標楷體" w:eastAsia="標楷體" w:hAnsi="標楷體" w:hint="eastAsia"/>
                <w:sz w:val="24"/>
              </w:rPr>
              <w:t>配合電算中心作業時程</w:t>
            </w:r>
          </w:p>
        </w:tc>
        <w:tc>
          <w:tcPr>
            <w:tcW w:w="1907" w:type="pct"/>
          </w:tcPr>
          <w:p w:rsidR="00515800" w:rsidRPr="00515800" w:rsidRDefault="00515800" w:rsidP="006073B6">
            <w:pPr>
              <w:pStyle w:val="a3"/>
              <w:numPr>
                <w:ilvl w:val="0"/>
                <w:numId w:val="15"/>
              </w:numPr>
              <w:spacing w:line="340" w:lineRule="exact"/>
              <w:ind w:leftChars="0"/>
              <w:rPr>
                <w:rFonts w:ascii="Times New Roman" w:eastAsia="標楷體" w:hAnsi="Times New Roman"/>
                <w:sz w:val="24"/>
              </w:rPr>
            </w:pPr>
            <w:r w:rsidRPr="00515800">
              <w:rPr>
                <w:rFonts w:ascii="Times New Roman" w:eastAsia="標楷體" w:hAnsi="Times New Roman" w:hint="eastAsia"/>
                <w:sz w:val="24"/>
              </w:rPr>
              <w:t>於</w:t>
            </w:r>
            <w:r w:rsidRPr="00515800">
              <w:rPr>
                <w:rFonts w:ascii="Times New Roman" w:eastAsia="標楷體" w:hAnsi="Times New Roman" w:hint="eastAsia"/>
                <w:sz w:val="24"/>
              </w:rPr>
              <w:t>4/11</w:t>
            </w:r>
            <w:r w:rsidRPr="00515800">
              <w:rPr>
                <w:rFonts w:ascii="Times New Roman" w:eastAsia="標楷體" w:hAnsi="Times New Roman" w:hint="eastAsia"/>
                <w:sz w:val="24"/>
              </w:rPr>
              <w:t>上簽配合電算中心作業時程及規劃書。</w:t>
            </w:r>
          </w:p>
          <w:p w:rsidR="00515800" w:rsidRPr="00515800" w:rsidRDefault="00515800" w:rsidP="006073B6">
            <w:pPr>
              <w:pStyle w:val="a3"/>
              <w:numPr>
                <w:ilvl w:val="0"/>
                <w:numId w:val="15"/>
              </w:numPr>
              <w:spacing w:line="340" w:lineRule="exact"/>
              <w:ind w:leftChars="0"/>
              <w:rPr>
                <w:rFonts w:ascii="Times New Roman" w:eastAsia="標楷體" w:hAnsi="Times New Roman"/>
                <w:sz w:val="24"/>
              </w:rPr>
            </w:pPr>
            <w:r w:rsidRPr="00515800">
              <w:rPr>
                <w:rFonts w:ascii="Times New Roman" w:eastAsia="標楷體" w:hAnsi="Times New Roman" w:hint="eastAsia"/>
                <w:sz w:val="24"/>
              </w:rPr>
              <w:t>6</w:t>
            </w:r>
            <w:r w:rsidRPr="00515800">
              <w:rPr>
                <w:rFonts w:ascii="Times New Roman" w:eastAsia="標楷體" w:hAnsi="Times New Roman"/>
                <w:sz w:val="24"/>
              </w:rPr>
              <w:t>/1</w:t>
            </w:r>
            <w:r w:rsidRPr="00515800">
              <w:rPr>
                <w:rFonts w:ascii="Times New Roman" w:eastAsia="標楷體" w:hAnsi="Times New Roman" w:hint="eastAsia"/>
                <w:sz w:val="24"/>
              </w:rPr>
              <w:t>共識會議中決議續租兩年財管系統，並由本校計中著手開發。</w:t>
            </w:r>
          </w:p>
          <w:p w:rsidR="00515800" w:rsidRPr="00515800" w:rsidRDefault="00515800" w:rsidP="006073B6">
            <w:pPr>
              <w:pStyle w:val="a3"/>
              <w:numPr>
                <w:ilvl w:val="0"/>
                <w:numId w:val="15"/>
              </w:numPr>
              <w:spacing w:line="340" w:lineRule="exact"/>
              <w:ind w:leftChars="0"/>
              <w:rPr>
                <w:rFonts w:ascii="Times New Roman" w:eastAsia="標楷體" w:hAnsi="Times New Roman"/>
                <w:sz w:val="24"/>
              </w:rPr>
            </w:pPr>
            <w:r w:rsidRPr="00515800">
              <w:rPr>
                <w:rFonts w:ascii="Times New Roman" w:eastAsia="標楷體" w:hAnsi="Times New Roman" w:hint="eastAsia"/>
                <w:sz w:val="24"/>
              </w:rPr>
              <w:t>相關需求已於</w:t>
            </w:r>
            <w:r w:rsidRPr="00515800">
              <w:rPr>
                <w:rFonts w:ascii="Times New Roman" w:eastAsia="標楷體" w:hAnsi="Times New Roman" w:hint="eastAsia"/>
                <w:sz w:val="24"/>
              </w:rPr>
              <w:t>111</w:t>
            </w:r>
            <w:r w:rsidRPr="00515800">
              <w:rPr>
                <w:rFonts w:ascii="Times New Roman" w:eastAsia="標楷體" w:hAnsi="Times New Roman"/>
                <w:sz w:val="24"/>
              </w:rPr>
              <w:t>/</w:t>
            </w:r>
            <w:r w:rsidRPr="00515800">
              <w:rPr>
                <w:rFonts w:ascii="Times New Roman" w:eastAsia="標楷體" w:hAnsi="Times New Roman" w:hint="eastAsia"/>
                <w:sz w:val="24"/>
              </w:rPr>
              <w:t>8</w:t>
            </w:r>
            <w:r w:rsidRPr="00515800">
              <w:rPr>
                <w:rFonts w:ascii="Times New Roman" w:eastAsia="標楷體" w:hAnsi="Times New Roman"/>
                <w:sz w:val="24"/>
              </w:rPr>
              <w:t>/</w:t>
            </w:r>
            <w:r w:rsidRPr="00515800">
              <w:rPr>
                <w:rFonts w:ascii="Times New Roman" w:eastAsia="標楷體" w:hAnsi="Times New Roman" w:hint="eastAsia"/>
                <w:sz w:val="24"/>
              </w:rPr>
              <w:t>11</w:t>
            </w:r>
            <w:r w:rsidRPr="00515800">
              <w:rPr>
                <w:rFonts w:ascii="Times New Roman" w:eastAsia="標楷體" w:hAnsi="Times New Roman" w:hint="eastAsia"/>
                <w:sz w:val="24"/>
              </w:rPr>
              <w:t>提送該中心，系統開發完成後之功能必須與現有系統相同或優於現有功能，才能驗收。</w:t>
            </w:r>
          </w:p>
          <w:p w:rsidR="00515800" w:rsidRPr="00515800" w:rsidRDefault="00515800" w:rsidP="006073B6">
            <w:pPr>
              <w:pStyle w:val="a3"/>
              <w:numPr>
                <w:ilvl w:val="0"/>
                <w:numId w:val="15"/>
              </w:numPr>
              <w:spacing w:line="340" w:lineRule="exact"/>
              <w:ind w:leftChars="0"/>
              <w:rPr>
                <w:rFonts w:ascii="Times New Roman" w:eastAsia="標楷體" w:hAnsi="Times New Roman"/>
                <w:sz w:val="24"/>
              </w:rPr>
            </w:pPr>
            <w:r w:rsidRPr="00515800">
              <w:rPr>
                <w:rFonts w:ascii="Times New Roman" w:eastAsia="標楷體" w:hAnsi="Times New Roman" w:hint="eastAsia"/>
                <w:sz w:val="24"/>
              </w:rPr>
              <w:t>本組已在現有系統中，設定最高權限給計中承辦人，但應注意不得增刪修改系統中之</w:t>
            </w:r>
            <w:r w:rsidRPr="00515800">
              <w:rPr>
                <w:rFonts w:ascii="Times New Roman" w:eastAsia="標楷體" w:hAnsi="Times New Roman" w:hint="eastAsia"/>
                <w:sz w:val="24"/>
              </w:rPr>
              <w:t>DATA</w:t>
            </w:r>
            <w:r w:rsidRPr="00515800">
              <w:rPr>
                <w:rFonts w:ascii="Times New Roman" w:eastAsia="標楷體" w:hAnsi="Times New Roman" w:hint="eastAsia"/>
                <w:sz w:val="24"/>
              </w:rPr>
              <w:t>及程式。</w:t>
            </w:r>
          </w:p>
        </w:tc>
        <w:tc>
          <w:tcPr>
            <w:tcW w:w="659" w:type="pct"/>
          </w:tcPr>
          <w:p w:rsidR="00515800" w:rsidRPr="00525D90" w:rsidRDefault="00515800" w:rsidP="00515800">
            <w:pPr>
              <w:rPr>
                <w:rFonts w:eastAsia="標楷體"/>
              </w:rPr>
            </w:pPr>
          </w:p>
        </w:tc>
        <w:tc>
          <w:tcPr>
            <w:tcW w:w="394" w:type="pct"/>
          </w:tcPr>
          <w:p w:rsidR="00515800" w:rsidRPr="00FE5A10" w:rsidRDefault="00515800" w:rsidP="00515800">
            <w:pPr>
              <w:rPr>
                <w:rFonts w:eastAsia="標楷體"/>
              </w:rPr>
            </w:pPr>
          </w:p>
        </w:tc>
      </w:tr>
      <w:tr w:rsidR="00515800" w:rsidRPr="00EE44B7" w:rsidTr="006214CC">
        <w:trPr>
          <w:trHeight w:val="416"/>
        </w:trPr>
        <w:tc>
          <w:tcPr>
            <w:tcW w:w="1316" w:type="pct"/>
          </w:tcPr>
          <w:p w:rsidR="00515800" w:rsidRPr="00515800" w:rsidRDefault="00515800" w:rsidP="00515800">
            <w:pPr>
              <w:rPr>
                <w:rFonts w:eastAsia="標楷體"/>
                <w:sz w:val="24"/>
              </w:rPr>
            </w:pPr>
            <w:r>
              <w:rPr>
                <w:rFonts w:eastAsia="標楷體"/>
                <w:sz w:val="24"/>
              </w:rPr>
              <w:t>6.</w:t>
            </w:r>
            <w:r w:rsidRPr="00515800">
              <w:rPr>
                <w:rFonts w:eastAsia="標楷體"/>
                <w:sz w:val="24"/>
              </w:rPr>
              <w:t>112</w:t>
            </w:r>
            <w:r w:rsidRPr="00515800">
              <w:rPr>
                <w:rFonts w:eastAsia="標楷體"/>
                <w:sz w:val="24"/>
              </w:rPr>
              <w:t>年度財產盤點實施</w:t>
            </w:r>
          </w:p>
        </w:tc>
        <w:tc>
          <w:tcPr>
            <w:tcW w:w="724" w:type="pct"/>
          </w:tcPr>
          <w:p w:rsidR="00515800" w:rsidRPr="00515800" w:rsidRDefault="00515800" w:rsidP="00515800">
            <w:pPr>
              <w:rPr>
                <w:rFonts w:eastAsia="標楷體"/>
                <w:sz w:val="24"/>
              </w:rPr>
            </w:pPr>
            <w:r w:rsidRPr="00515800">
              <w:rPr>
                <w:rFonts w:eastAsia="標楷體"/>
                <w:sz w:val="24"/>
              </w:rPr>
              <w:t>初盤時間：</w:t>
            </w:r>
          </w:p>
          <w:p w:rsidR="00515800" w:rsidRPr="00515800" w:rsidRDefault="00515800" w:rsidP="00515800">
            <w:pPr>
              <w:rPr>
                <w:rFonts w:eastAsia="標楷體"/>
                <w:sz w:val="24"/>
              </w:rPr>
            </w:pPr>
            <w:r w:rsidRPr="00515800">
              <w:rPr>
                <w:rFonts w:eastAsia="標楷體"/>
                <w:sz w:val="24"/>
              </w:rPr>
              <w:t>3/1-3/31</w:t>
            </w:r>
          </w:p>
          <w:p w:rsidR="00515800" w:rsidRPr="00515800" w:rsidRDefault="00515800" w:rsidP="00515800">
            <w:pPr>
              <w:rPr>
                <w:rFonts w:eastAsia="標楷體"/>
                <w:sz w:val="24"/>
              </w:rPr>
            </w:pPr>
            <w:r w:rsidRPr="00515800">
              <w:rPr>
                <w:rFonts w:eastAsia="標楷體"/>
                <w:sz w:val="24"/>
              </w:rPr>
              <w:t>複盤時間：</w:t>
            </w:r>
          </w:p>
          <w:p w:rsidR="00515800" w:rsidRPr="00515800" w:rsidRDefault="00515800" w:rsidP="00515800">
            <w:pPr>
              <w:rPr>
                <w:rFonts w:eastAsia="標楷體"/>
                <w:sz w:val="24"/>
              </w:rPr>
            </w:pPr>
            <w:r w:rsidRPr="00515800">
              <w:rPr>
                <w:rFonts w:eastAsia="標楷體"/>
                <w:sz w:val="24"/>
              </w:rPr>
              <w:t>5/2-7/26</w:t>
            </w:r>
          </w:p>
        </w:tc>
        <w:tc>
          <w:tcPr>
            <w:tcW w:w="1907" w:type="pct"/>
          </w:tcPr>
          <w:p w:rsidR="00515800" w:rsidRPr="00515800" w:rsidRDefault="00515800" w:rsidP="00515800">
            <w:pPr>
              <w:spacing w:line="340" w:lineRule="exact"/>
              <w:rPr>
                <w:rFonts w:eastAsia="標楷體"/>
                <w:sz w:val="24"/>
              </w:rPr>
            </w:pPr>
            <w:r w:rsidRPr="00515800">
              <w:rPr>
                <w:rFonts w:eastAsia="標楷體" w:hint="eastAsia"/>
                <w:sz w:val="24"/>
              </w:rPr>
              <w:t>複盤時間為</w:t>
            </w:r>
            <w:r w:rsidRPr="00515800">
              <w:rPr>
                <w:rFonts w:eastAsia="標楷體"/>
                <w:sz w:val="24"/>
              </w:rPr>
              <w:t>5</w:t>
            </w:r>
            <w:r w:rsidRPr="00515800">
              <w:rPr>
                <w:rFonts w:eastAsia="標楷體" w:hint="eastAsia"/>
                <w:sz w:val="24"/>
              </w:rPr>
              <w:t>/</w:t>
            </w:r>
            <w:r w:rsidRPr="00515800">
              <w:rPr>
                <w:rFonts w:eastAsia="標楷體"/>
                <w:sz w:val="24"/>
              </w:rPr>
              <w:t>2-7/26</w:t>
            </w:r>
            <w:r w:rsidRPr="00515800">
              <w:rPr>
                <w:rFonts w:eastAsia="標楷體" w:hint="eastAsia"/>
                <w:sz w:val="24"/>
              </w:rPr>
              <w:t>，</w:t>
            </w:r>
            <w:r w:rsidRPr="00515800">
              <w:rPr>
                <w:rFonts w:ascii="標楷體" w:eastAsia="標楷體" w:hAnsi="標楷體" w:hint="eastAsia"/>
                <w:sz w:val="24"/>
              </w:rPr>
              <w:t>部分財產保管外借、師長休假、出國等原因，致部分作業持續追縱進行中，俟完成後將盡速簽報盤點結果。</w:t>
            </w:r>
          </w:p>
        </w:tc>
        <w:tc>
          <w:tcPr>
            <w:tcW w:w="659" w:type="pct"/>
          </w:tcPr>
          <w:p w:rsidR="00515800" w:rsidRPr="00525D90" w:rsidRDefault="00515800" w:rsidP="00515800">
            <w:pPr>
              <w:rPr>
                <w:rFonts w:eastAsia="標楷體"/>
              </w:rPr>
            </w:pPr>
          </w:p>
        </w:tc>
        <w:tc>
          <w:tcPr>
            <w:tcW w:w="394" w:type="pct"/>
          </w:tcPr>
          <w:p w:rsidR="00515800" w:rsidRPr="00FE5A10" w:rsidRDefault="00515800" w:rsidP="00515800">
            <w:pPr>
              <w:rPr>
                <w:rFonts w:eastAsia="標楷體"/>
              </w:rPr>
            </w:pPr>
          </w:p>
        </w:tc>
      </w:tr>
      <w:tr w:rsidR="00515800" w:rsidRPr="00D33B16" w:rsidTr="006214CC">
        <w:trPr>
          <w:trHeight w:val="416"/>
        </w:trPr>
        <w:tc>
          <w:tcPr>
            <w:tcW w:w="1316" w:type="pct"/>
          </w:tcPr>
          <w:p w:rsidR="00515800" w:rsidRPr="00515800" w:rsidRDefault="00515800" w:rsidP="00515800">
            <w:pPr>
              <w:ind w:left="120" w:hangingChars="50" w:hanging="120"/>
              <w:rPr>
                <w:rFonts w:ascii="標楷體" w:eastAsia="標楷體" w:hAnsi="標楷體"/>
                <w:sz w:val="24"/>
              </w:rPr>
            </w:pPr>
            <w:r>
              <w:rPr>
                <w:rFonts w:ascii="標楷體" w:eastAsia="標楷體" w:hAnsi="標楷體" w:hint="eastAsia"/>
                <w:sz w:val="24"/>
              </w:rPr>
              <w:t>7.</w:t>
            </w:r>
            <w:r w:rsidRPr="00515800">
              <w:rPr>
                <w:rFonts w:ascii="標楷體" w:eastAsia="標楷體" w:hAnsi="標楷體"/>
                <w:sz w:val="24"/>
              </w:rPr>
              <w:t>本市公有土地之地價稅課徵</w:t>
            </w:r>
          </w:p>
        </w:tc>
        <w:tc>
          <w:tcPr>
            <w:tcW w:w="724" w:type="pct"/>
          </w:tcPr>
          <w:p w:rsidR="00515800" w:rsidRPr="00515800" w:rsidRDefault="00515800" w:rsidP="00515800">
            <w:pPr>
              <w:rPr>
                <w:rFonts w:ascii="標楷體" w:eastAsia="標楷體" w:hAnsi="標楷體"/>
                <w:sz w:val="24"/>
              </w:rPr>
            </w:pPr>
            <w:r w:rsidRPr="00515800">
              <w:rPr>
                <w:rFonts w:eastAsia="標楷體"/>
                <w:sz w:val="24"/>
              </w:rPr>
              <w:t>9/22</w:t>
            </w:r>
          </w:p>
        </w:tc>
        <w:tc>
          <w:tcPr>
            <w:tcW w:w="1907" w:type="pct"/>
          </w:tcPr>
          <w:p w:rsidR="00515800" w:rsidRPr="00515800" w:rsidRDefault="00515800" w:rsidP="00515800">
            <w:pPr>
              <w:spacing w:line="340" w:lineRule="exact"/>
              <w:rPr>
                <w:rFonts w:eastAsia="標楷體"/>
                <w:sz w:val="24"/>
              </w:rPr>
            </w:pPr>
            <w:r w:rsidRPr="00515800">
              <w:rPr>
                <w:rFonts w:eastAsia="標楷體"/>
                <w:sz w:val="24"/>
              </w:rPr>
              <w:t>7/24</w:t>
            </w:r>
            <w:r w:rsidRPr="00515800">
              <w:rPr>
                <w:rFonts w:eastAsia="標楷體"/>
                <w:sz w:val="24"/>
              </w:rPr>
              <w:t>申請本校課稅明細表</w:t>
            </w:r>
          </w:p>
          <w:p w:rsidR="00515800" w:rsidRPr="00515800" w:rsidRDefault="00515800" w:rsidP="00515800">
            <w:pPr>
              <w:spacing w:line="340" w:lineRule="exact"/>
              <w:rPr>
                <w:rFonts w:eastAsia="標楷體"/>
                <w:sz w:val="24"/>
              </w:rPr>
            </w:pPr>
            <w:r w:rsidRPr="00515800">
              <w:rPr>
                <w:rFonts w:eastAsia="標楷體"/>
                <w:sz w:val="24"/>
              </w:rPr>
              <w:t>，以確認本校經管土地之地價稅減免情形，若有符合於</w:t>
            </w:r>
            <w:r w:rsidRPr="00515800">
              <w:rPr>
                <w:rFonts w:eastAsia="標楷體"/>
                <w:sz w:val="24"/>
              </w:rPr>
              <w:t>9/22</w:t>
            </w:r>
            <w:r w:rsidRPr="00515800">
              <w:rPr>
                <w:rFonts w:eastAsia="標楷體"/>
                <w:sz w:val="24"/>
              </w:rPr>
              <w:t>前向</w:t>
            </w:r>
            <w:r w:rsidRPr="00515800">
              <w:rPr>
                <w:rFonts w:ascii="標楷體" w:eastAsia="標楷體" w:hAnsi="標楷體"/>
                <w:sz w:val="24"/>
              </w:rPr>
              <w:t>地方稅務局提出申請。</w:t>
            </w:r>
          </w:p>
        </w:tc>
        <w:tc>
          <w:tcPr>
            <w:tcW w:w="659" w:type="pct"/>
          </w:tcPr>
          <w:p w:rsidR="00515800" w:rsidRPr="00FE5A10" w:rsidRDefault="00515800" w:rsidP="00515800">
            <w:pPr>
              <w:rPr>
                <w:rFonts w:ascii="標楷體" w:eastAsia="標楷體" w:hAnsi="標楷體"/>
              </w:rPr>
            </w:pPr>
          </w:p>
        </w:tc>
        <w:tc>
          <w:tcPr>
            <w:tcW w:w="394" w:type="pct"/>
          </w:tcPr>
          <w:p w:rsidR="00515800" w:rsidRPr="00FE5A10" w:rsidRDefault="00515800" w:rsidP="00515800">
            <w:pPr>
              <w:rPr>
                <w:rFonts w:ascii="標楷體" w:eastAsia="標楷體" w:hAnsi="標楷體"/>
              </w:rPr>
            </w:pPr>
          </w:p>
        </w:tc>
      </w:tr>
      <w:tr w:rsidR="00515800" w:rsidRPr="00D33B16" w:rsidTr="006214CC">
        <w:trPr>
          <w:trHeight w:val="416"/>
        </w:trPr>
        <w:tc>
          <w:tcPr>
            <w:tcW w:w="1316" w:type="pct"/>
          </w:tcPr>
          <w:p w:rsidR="00515800" w:rsidRPr="00515800" w:rsidRDefault="00515800" w:rsidP="00515800">
            <w:pPr>
              <w:ind w:left="120" w:hangingChars="50" w:hanging="120"/>
              <w:rPr>
                <w:rFonts w:eastAsia="標楷體"/>
                <w:sz w:val="24"/>
              </w:rPr>
            </w:pPr>
            <w:r>
              <w:rPr>
                <w:rFonts w:eastAsia="標楷體" w:hint="eastAsia"/>
                <w:sz w:val="24"/>
              </w:rPr>
              <w:t>8.</w:t>
            </w:r>
            <w:r w:rsidRPr="00515800">
              <w:rPr>
                <w:rFonts w:eastAsia="標楷體"/>
                <w:sz w:val="24"/>
              </w:rPr>
              <w:t>新建大樓平面圖上傳作業</w:t>
            </w:r>
          </w:p>
        </w:tc>
        <w:tc>
          <w:tcPr>
            <w:tcW w:w="724" w:type="pct"/>
          </w:tcPr>
          <w:p w:rsidR="00515800" w:rsidRPr="00515800" w:rsidRDefault="00515800" w:rsidP="00515800">
            <w:pPr>
              <w:rPr>
                <w:rFonts w:eastAsia="標楷體"/>
                <w:sz w:val="24"/>
              </w:rPr>
            </w:pPr>
            <w:r w:rsidRPr="00515800">
              <w:rPr>
                <w:rFonts w:eastAsia="標楷體"/>
                <w:sz w:val="24"/>
              </w:rPr>
              <w:t>期程未定，依程序辦理</w:t>
            </w:r>
          </w:p>
        </w:tc>
        <w:tc>
          <w:tcPr>
            <w:tcW w:w="1907" w:type="pct"/>
          </w:tcPr>
          <w:p w:rsidR="00515800" w:rsidRPr="00515800" w:rsidRDefault="00515800" w:rsidP="00515800">
            <w:pPr>
              <w:spacing w:line="340" w:lineRule="exact"/>
              <w:rPr>
                <w:rFonts w:eastAsia="標楷體"/>
                <w:sz w:val="24"/>
              </w:rPr>
            </w:pPr>
            <w:r w:rsidRPr="00515800">
              <w:rPr>
                <w:rFonts w:eastAsia="標楷體"/>
                <w:sz w:val="24"/>
              </w:rPr>
              <w:t>新校區「學生宿舍新建工程」平面圖空間編號已完成，配合營繕組指標工程，待完成後上傳作業。</w:t>
            </w:r>
          </w:p>
        </w:tc>
        <w:tc>
          <w:tcPr>
            <w:tcW w:w="659" w:type="pct"/>
          </w:tcPr>
          <w:p w:rsidR="00515800" w:rsidRPr="00DE2C99" w:rsidRDefault="00515800" w:rsidP="00515800">
            <w:pPr>
              <w:rPr>
                <w:rFonts w:eastAsia="標楷體"/>
              </w:rPr>
            </w:pPr>
          </w:p>
        </w:tc>
        <w:tc>
          <w:tcPr>
            <w:tcW w:w="394" w:type="pct"/>
          </w:tcPr>
          <w:p w:rsidR="00515800" w:rsidRPr="00FE5A10" w:rsidRDefault="00515800" w:rsidP="00515800">
            <w:pPr>
              <w:rPr>
                <w:rFonts w:eastAsia="標楷體"/>
              </w:rPr>
            </w:pPr>
          </w:p>
        </w:tc>
      </w:tr>
      <w:tr w:rsidR="00515800" w:rsidRPr="00D33B16" w:rsidTr="006214CC">
        <w:trPr>
          <w:trHeight w:val="396"/>
        </w:trPr>
        <w:tc>
          <w:tcPr>
            <w:tcW w:w="1316" w:type="pct"/>
          </w:tcPr>
          <w:p w:rsidR="00515800" w:rsidRPr="00515800" w:rsidRDefault="00515800" w:rsidP="00515800">
            <w:pPr>
              <w:rPr>
                <w:rFonts w:eastAsia="標楷體"/>
                <w:sz w:val="24"/>
              </w:rPr>
            </w:pPr>
            <w:r>
              <w:rPr>
                <w:rFonts w:eastAsia="標楷體" w:hint="eastAsia"/>
                <w:sz w:val="24"/>
              </w:rPr>
              <w:t>9.</w:t>
            </w:r>
            <w:r w:rsidRPr="00515800">
              <w:rPr>
                <w:rFonts w:eastAsia="標楷體"/>
                <w:sz w:val="24"/>
              </w:rPr>
              <w:t>報表作業</w:t>
            </w:r>
          </w:p>
        </w:tc>
        <w:tc>
          <w:tcPr>
            <w:tcW w:w="724" w:type="pct"/>
          </w:tcPr>
          <w:p w:rsidR="00515800" w:rsidRPr="00515800" w:rsidRDefault="00515800" w:rsidP="00515800">
            <w:pPr>
              <w:rPr>
                <w:rFonts w:eastAsia="標楷體"/>
                <w:sz w:val="24"/>
              </w:rPr>
            </w:pPr>
            <w:r w:rsidRPr="00515800">
              <w:rPr>
                <w:rFonts w:eastAsia="標楷體"/>
                <w:sz w:val="24"/>
              </w:rPr>
              <w:t>8</w:t>
            </w:r>
            <w:r w:rsidRPr="00515800">
              <w:rPr>
                <w:rFonts w:eastAsia="標楷體" w:hint="eastAsia"/>
                <w:sz w:val="24"/>
              </w:rPr>
              <w:t>/</w:t>
            </w:r>
            <w:r w:rsidRPr="00515800">
              <w:rPr>
                <w:rFonts w:eastAsia="標楷體"/>
                <w:sz w:val="24"/>
              </w:rPr>
              <w:t>1</w:t>
            </w:r>
            <w:r w:rsidRPr="00515800">
              <w:rPr>
                <w:rFonts w:eastAsia="標楷體" w:hint="eastAsia"/>
                <w:sz w:val="24"/>
              </w:rPr>
              <w:t>5</w:t>
            </w:r>
          </w:p>
        </w:tc>
        <w:tc>
          <w:tcPr>
            <w:tcW w:w="1907" w:type="pct"/>
          </w:tcPr>
          <w:p w:rsidR="00515800" w:rsidRPr="00515800" w:rsidRDefault="00515800" w:rsidP="00515800">
            <w:pPr>
              <w:spacing w:line="340" w:lineRule="exact"/>
              <w:rPr>
                <w:rFonts w:eastAsia="標楷體"/>
                <w:sz w:val="24"/>
              </w:rPr>
            </w:pPr>
            <w:r w:rsidRPr="00515800">
              <w:rPr>
                <w:rFonts w:eastAsia="標楷體" w:hint="eastAsia"/>
                <w:sz w:val="24"/>
              </w:rPr>
              <w:t>國有財產增減表、國有財產增減結存表及</w:t>
            </w:r>
            <w:r w:rsidRPr="00515800">
              <w:rPr>
                <w:rFonts w:eastAsia="標楷體" w:hint="eastAsia"/>
                <w:sz w:val="24"/>
              </w:rPr>
              <w:t>112</w:t>
            </w:r>
            <w:r w:rsidRPr="00515800">
              <w:rPr>
                <w:rFonts w:eastAsia="標楷體" w:hint="eastAsia"/>
                <w:sz w:val="24"/>
              </w:rPr>
              <w:t>年</w:t>
            </w:r>
            <w:r w:rsidRPr="00515800">
              <w:rPr>
                <w:rFonts w:eastAsia="標楷體"/>
                <w:sz w:val="24"/>
              </w:rPr>
              <w:t>7</w:t>
            </w:r>
            <w:r w:rsidRPr="00515800">
              <w:rPr>
                <w:rFonts w:eastAsia="標楷體" w:hint="eastAsia"/>
                <w:sz w:val="24"/>
              </w:rPr>
              <w:t>月份月報陳核</w:t>
            </w:r>
            <w:r w:rsidRPr="00515800">
              <w:rPr>
                <w:rFonts w:eastAsia="標楷體"/>
                <w:sz w:val="24"/>
              </w:rPr>
              <w:t>中。</w:t>
            </w:r>
          </w:p>
        </w:tc>
        <w:tc>
          <w:tcPr>
            <w:tcW w:w="659" w:type="pct"/>
            <w:tcBorders>
              <w:bottom w:val="single" w:sz="12" w:space="0" w:color="auto"/>
            </w:tcBorders>
          </w:tcPr>
          <w:p w:rsidR="00515800" w:rsidRPr="00DE2C99" w:rsidRDefault="00515800" w:rsidP="00515800">
            <w:pPr>
              <w:rPr>
                <w:rFonts w:eastAsia="標楷體"/>
              </w:rPr>
            </w:pPr>
          </w:p>
        </w:tc>
        <w:tc>
          <w:tcPr>
            <w:tcW w:w="394" w:type="pct"/>
            <w:tcBorders>
              <w:bottom w:val="single" w:sz="12" w:space="0" w:color="auto"/>
            </w:tcBorders>
          </w:tcPr>
          <w:p w:rsidR="00515800" w:rsidRPr="00FE5A10" w:rsidRDefault="00515800" w:rsidP="00515800">
            <w:pPr>
              <w:rPr>
                <w:rFonts w:eastAsia="標楷體"/>
              </w:rPr>
            </w:pPr>
          </w:p>
        </w:tc>
      </w:tr>
    </w:tbl>
    <w:p w:rsidR="00285079" w:rsidRPr="00AF5E2B" w:rsidRDefault="00285079" w:rsidP="006073B6">
      <w:pPr>
        <w:pStyle w:val="a3"/>
        <w:numPr>
          <w:ilvl w:val="0"/>
          <w:numId w:val="11"/>
        </w:numPr>
        <w:spacing w:beforeLines="50" w:before="180" w:line="340" w:lineRule="exact"/>
        <w:ind w:leftChars="0"/>
        <w:rPr>
          <w:rFonts w:ascii="標楷體" w:eastAsia="標楷體" w:hAnsi="標楷體"/>
          <w:b/>
          <w:color w:val="000000"/>
          <w:sz w:val="26"/>
          <w:szCs w:val="26"/>
        </w:rPr>
      </w:pPr>
      <w:r w:rsidRPr="00A6413A">
        <w:rPr>
          <w:rFonts w:ascii="標楷體" w:eastAsia="標楷體" w:hAnsi="標楷體" w:hint="eastAsia"/>
          <w:b/>
          <w:color w:val="000000"/>
          <w:sz w:val="26"/>
          <w:szCs w:val="26"/>
        </w:rPr>
        <w:t>文書組重</w:t>
      </w:r>
      <w:r w:rsidRPr="00AF5E2B">
        <w:rPr>
          <w:rFonts w:ascii="標楷體" w:eastAsia="標楷體" w:hAnsi="標楷體"/>
          <w:b/>
          <w:color w:val="000000"/>
          <w:sz w:val="26"/>
          <w:szCs w:val="26"/>
        </w:rPr>
        <w:t>要工作事項</w:t>
      </w:r>
    </w:p>
    <w:tbl>
      <w:tblPr>
        <w:tblStyle w:val="a4"/>
        <w:tblW w:w="5921" w:type="pct"/>
        <w:tblInd w:w="-866" w:type="dxa"/>
        <w:tblLook w:val="04A0" w:firstRow="1" w:lastRow="0" w:firstColumn="1" w:lastColumn="0" w:noHBand="0" w:noVBand="1"/>
      </w:tblPr>
      <w:tblGrid>
        <w:gridCol w:w="2899"/>
        <w:gridCol w:w="1478"/>
        <w:gridCol w:w="3562"/>
        <w:gridCol w:w="1702"/>
        <w:gridCol w:w="140"/>
        <w:gridCol w:w="993"/>
      </w:tblGrid>
      <w:tr w:rsidR="00264E09" w:rsidRPr="002F5952" w:rsidTr="00264E09">
        <w:tc>
          <w:tcPr>
            <w:tcW w:w="5000" w:type="pct"/>
            <w:gridSpan w:val="6"/>
            <w:tcBorders>
              <w:top w:val="single" w:sz="12" w:space="0" w:color="auto"/>
              <w:left w:val="single" w:sz="12" w:space="0" w:color="auto"/>
              <w:right w:val="single" w:sz="12" w:space="0" w:color="auto"/>
            </w:tcBorders>
            <w:shd w:val="clear" w:color="auto" w:fill="D9E2F3" w:themeFill="accent5" w:themeFillTint="33"/>
          </w:tcPr>
          <w:p w:rsidR="00264E09" w:rsidRPr="00A6413A" w:rsidRDefault="00264E09" w:rsidP="00B54A87">
            <w:pPr>
              <w:jc w:val="center"/>
              <w:rPr>
                <w:rFonts w:eastAsia="標楷體"/>
                <w:b/>
                <w:sz w:val="22"/>
                <w:szCs w:val="22"/>
              </w:rPr>
            </w:pPr>
            <w:r w:rsidRPr="00A6413A">
              <w:rPr>
                <w:rFonts w:eastAsia="標楷體"/>
                <w:sz w:val="22"/>
                <w:szCs w:val="22"/>
              </w:rPr>
              <w:t xml:space="preserve">   </w:t>
            </w:r>
            <w:r w:rsidRPr="00A6413A">
              <w:rPr>
                <w:rFonts w:eastAsia="標楷體"/>
                <w:b/>
                <w:sz w:val="22"/>
                <w:szCs w:val="22"/>
              </w:rPr>
              <w:t xml:space="preserve">  </w:t>
            </w:r>
            <w:r w:rsidRPr="00A6413A">
              <w:rPr>
                <w:rFonts w:eastAsia="標楷體"/>
                <w:b/>
                <w:sz w:val="22"/>
                <w:szCs w:val="22"/>
              </w:rPr>
              <w:t>已完成之業辦事項</w:t>
            </w:r>
          </w:p>
        </w:tc>
      </w:tr>
      <w:tr w:rsidR="00A41EBB" w:rsidRPr="002F5952" w:rsidTr="00F16665">
        <w:tc>
          <w:tcPr>
            <w:tcW w:w="1345" w:type="pct"/>
            <w:tcBorders>
              <w:left w:val="single" w:sz="12" w:space="0" w:color="auto"/>
            </w:tcBorders>
            <w:shd w:val="clear" w:color="auto" w:fill="D9E2F3" w:themeFill="accent5" w:themeFillTint="33"/>
          </w:tcPr>
          <w:p w:rsidR="00A41EBB" w:rsidRPr="00A6413A" w:rsidRDefault="00A41EBB" w:rsidP="00787D09">
            <w:pPr>
              <w:jc w:val="center"/>
              <w:rPr>
                <w:rFonts w:eastAsia="標楷體"/>
                <w:sz w:val="22"/>
                <w:szCs w:val="22"/>
              </w:rPr>
            </w:pPr>
            <w:r w:rsidRPr="00A6413A">
              <w:rPr>
                <w:rFonts w:eastAsia="標楷體"/>
                <w:sz w:val="22"/>
                <w:szCs w:val="22"/>
              </w:rPr>
              <w:t>業辦事項名稱</w:t>
            </w:r>
          </w:p>
        </w:tc>
        <w:tc>
          <w:tcPr>
            <w:tcW w:w="686" w:type="pct"/>
            <w:shd w:val="clear" w:color="auto" w:fill="D9E2F3" w:themeFill="accent5" w:themeFillTint="33"/>
          </w:tcPr>
          <w:p w:rsidR="00A41EBB" w:rsidRPr="00A6413A" w:rsidRDefault="00A41EBB" w:rsidP="00787D09">
            <w:pPr>
              <w:jc w:val="center"/>
              <w:rPr>
                <w:rFonts w:eastAsia="標楷體"/>
                <w:sz w:val="22"/>
                <w:szCs w:val="22"/>
              </w:rPr>
            </w:pPr>
            <w:r w:rsidRPr="00A6413A">
              <w:rPr>
                <w:rFonts w:eastAsia="標楷體"/>
                <w:sz w:val="22"/>
                <w:szCs w:val="22"/>
              </w:rPr>
              <w:t>完成時間</w:t>
            </w:r>
          </w:p>
        </w:tc>
        <w:tc>
          <w:tcPr>
            <w:tcW w:w="2508" w:type="pct"/>
            <w:gridSpan w:val="3"/>
            <w:shd w:val="clear" w:color="auto" w:fill="D9E2F3" w:themeFill="accent5" w:themeFillTint="33"/>
          </w:tcPr>
          <w:p w:rsidR="00A41EBB" w:rsidRPr="00A6413A" w:rsidRDefault="00A41EBB" w:rsidP="00787D09">
            <w:pPr>
              <w:jc w:val="center"/>
              <w:rPr>
                <w:rFonts w:eastAsia="標楷體"/>
                <w:sz w:val="22"/>
                <w:szCs w:val="22"/>
              </w:rPr>
            </w:pPr>
            <w:r w:rsidRPr="00A6413A">
              <w:rPr>
                <w:rFonts w:eastAsia="標楷體"/>
                <w:sz w:val="22"/>
                <w:szCs w:val="22"/>
              </w:rPr>
              <w:t>辦理情形</w:t>
            </w:r>
            <w:r w:rsidRPr="00A6413A">
              <w:rPr>
                <w:rFonts w:eastAsia="標楷體"/>
                <w:sz w:val="22"/>
                <w:szCs w:val="22"/>
              </w:rPr>
              <w:t>/</w:t>
            </w:r>
            <w:r w:rsidRPr="00A6413A">
              <w:rPr>
                <w:rFonts w:eastAsia="標楷體"/>
                <w:sz w:val="22"/>
                <w:szCs w:val="22"/>
              </w:rPr>
              <w:t>執行成果</w:t>
            </w:r>
          </w:p>
        </w:tc>
        <w:tc>
          <w:tcPr>
            <w:tcW w:w="461" w:type="pct"/>
            <w:tcBorders>
              <w:right w:val="single" w:sz="12" w:space="0" w:color="auto"/>
            </w:tcBorders>
            <w:shd w:val="clear" w:color="auto" w:fill="D9E2F3" w:themeFill="accent5" w:themeFillTint="33"/>
          </w:tcPr>
          <w:p w:rsidR="00A41EBB" w:rsidRPr="00A6413A" w:rsidRDefault="00A41EBB" w:rsidP="00787D09">
            <w:pPr>
              <w:jc w:val="center"/>
              <w:rPr>
                <w:rFonts w:eastAsia="標楷體"/>
                <w:sz w:val="22"/>
                <w:szCs w:val="22"/>
              </w:rPr>
            </w:pPr>
            <w:r w:rsidRPr="00A6413A">
              <w:rPr>
                <w:rFonts w:eastAsia="標楷體"/>
                <w:sz w:val="22"/>
                <w:szCs w:val="22"/>
              </w:rPr>
              <w:t>備註</w:t>
            </w:r>
          </w:p>
        </w:tc>
      </w:tr>
      <w:tr w:rsidR="003B1E13" w:rsidRPr="002F5952" w:rsidTr="00F16665">
        <w:trPr>
          <w:trHeight w:val="730"/>
        </w:trPr>
        <w:tc>
          <w:tcPr>
            <w:tcW w:w="1345" w:type="pct"/>
            <w:vMerge w:val="restart"/>
            <w:tcBorders>
              <w:left w:val="single" w:sz="12" w:space="0" w:color="auto"/>
            </w:tcBorders>
            <w:vAlign w:val="center"/>
          </w:tcPr>
          <w:p w:rsidR="003B1E13" w:rsidRPr="00C82607" w:rsidRDefault="003B1E13" w:rsidP="003B1E13">
            <w:pPr>
              <w:rPr>
                <w:rFonts w:ascii="標楷體" w:eastAsia="標楷體" w:hAnsi="標楷體"/>
                <w:sz w:val="24"/>
              </w:rPr>
            </w:pPr>
            <w:r w:rsidRPr="00C82607">
              <w:rPr>
                <w:rFonts w:ascii="標楷體" w:eastAsia="標楷體" w:hAnsi="標楷體" w:hint="eastAsia"/>
                <w:sz w:val="24"/>
              </w:rPr>
              <w:lastRenderedPageBreak/>
              <w:t>1.電子公文績效檢核</w:t>
            </w:r>
          </w:p>
        </w:tc>
        <w:tc>
          <w:tcPr>
            <w:tcW w:w="686" w:type="pct"/>
            <w:vMerge w:val="restart"/>
            <w:vAlign w:val="center"/>
          </w:tcPr>
          <w:p w:rsidR="003B1E13" w:rsidRPr="00F16665" w:rsidRDefault="003B1E13" w:rsidP="003B1E13">
            <w:pPr>
              <w:rPr>
                <w:rFonts w:ascii="標楷體" w:eastAsia="標楷體" w:hAnsi="標楷體"/>
                <w:sz w:val="24"/>
              </w:rPr>
            </w:pPr>
            <w:r w:rsidRPr="00F16665">
              <w:rPr>
                <w:rFonts w:ascii="標楷體" w:eastAsia="標楷體" w:hAnsi="標楷體" w:hint="eastAsia"/>
                <w:sz w:val="24"/>
              </w:rPr>
              <w:t>定期檢核</w:t>
            </w:r>
          </w:p>
        </w:tc>
        <w:tc>
          <w:tcPr>
            <w:tcW w:w="2508" w:type="pct"/>
            <w:gridSpan w:val="3"/>
            <w:vAlign w:val="center"/>
          </w:tcPr>
          <w:p w:rsidR="003B1E13" w:rsidRPr="003B1E13" w:rsidRDefault="003B1E13" w:rsidP="003B1E13">
            <w:pPr>
              <w:pStyle w:val="a3"/>
              <w:widowControl w:val="0"/>
              <w:numPr>
                <w:ilvl w:val="0"/>
                <w:numId w:val="1"/>
              </w:numPr>
              <w:ind w:leftChars="0" w:left="227" w:hanging="227"/>
              <w:jc w:val="both"/>
              <w:rPr>
                <w:rFonts w:ascii="Times New Roman" w:eastAsia="標楷體" w:hAnsi="Times New Roman" w:cs="Times New Roman"/>
                <w:sz w:val="24"/>
              </w:rPr>
            </w:pPr>
            <w:r w:rsidRPr="003B1E13">
              <w:rPr>
                <w:rFonts w:ascii="Times New Roman" w:eastAsia="標楷體" w:hAnsi="Times New Roman" w:cs="Times New Roman"/>
                <w:sz w:val="24"/>
              </w:rPr>
              <w:t>本校</w:t>
            </w:r>
            <w:r w:rsidRPr="003B1E13">
              <w:rPr>
                <w:rFonts w:ascii="Times New Roman" w:eastAsia="標楷體" w:hAnsi="Times New Roman" w:cs="Times New Roman"/>
                <w:sz w:val="24"/>
              </w:rPr>
              <w:t>11</w:t>
            </w:r>
            <w:r w:rsidRPr="003B1E13">
              <w:rPr>
                <w:rFonts w:ascii="Times New Roman" w:eastAsia="標楷體" w:hAnsi="Times New Roman" w:cs="Times New Roman" w:hint="eastAsia"/>
                <w:sz w:val="24"/>
              </w:rPr>
              <w:t>2</w:t>
            </w:r>
            <w:r w:rsidRPr="003B1E13">
              <w:rPr>
                <w:rFonts w:ascii="Times New Roman" w:eastAsia="標楷體" w:hAnsi="Times New Roman" w:cs="Times New Roman"/>
                <w:sz w:val="24"/>
              </w:rPr>
              <w:t>年</w:t>
            </w:r>
            <w:r w:rsidRPr="003B1E13">
              <w:rPr>
                <w:rFonts w:ascii="Times New Roman" w:eastAsia="標楷體" w:hAnsi="Times New Roman" w:cs="Times New Roman" w:hint="eastAsia"/>
                <w:sz w:val="24"/>
              </w:rPr>
              <w:t>7</w:t>
            </w:r>
            <w:r w:rsidRPr="003B1E13">
              <w:rPr>
                <w:rFonts w:ascii="Times New Roman" w:eastAsia="標楷體" w:hAnsi="Times New Roman" w:cs="Times New Roman"/>
                <w:sz w:val="24"/>
              </w:rPr>
              <w:t>月份線上簽核公文績效指標</w:t>
            </w:r>
            <w:r w:rsidRPr="003B1E13">
              <w:rPr>
                <w:rFonts w:ascii="Times New Roman" w:eastAsia="標楷體" w:hAnsi="Times New Roman" w:cs="Times New Roman" w:hint="eastAsia"/>
                <w:sz w:val="24"/>
              </w:rPr>
              <w:t>84.69</w:t>
            </w:r>
            <w:r w:rsidRPr="003B1E13">
              <w:rPr>
                <w:rFonts w:ascii="Times New Roman" w:eastAsia="標楷體" w:hAnsi="Times New Roman" w:cs="Times New Roman"/>
                <w:sz w:val="24"/>
              </w:rPr>
              <w:t>%</w:t>
            </w:r>
            <w:r w:rsidRPr="003B1E13">
              <w:rPr>
                <w:rFonts w:ascii="Times New Roman" w:eastAsia="標楷體" w:hAnsi="Times New Roman" w:cs="Times New Roman" w:hint="eastAsia"/>
                <w:sz w:val="24"/>
              </w:rPr>
              <w:t xml:space="preserve"> </w:t>
            </w:r>
            <w:r w:rsidRPr="003B1E13">
              <w:rPr>
                <w:rFonts w:ascii="Times New Roman" w:eastAsia="標楷體" w:hAnsi="Times New Roman" w:cs="Times New Roman"/>
                <w:sz w:val="24"/>
              </w:rPr>
              <w:t>(</w:t>
            </w:r>
            <w:r w:rsidRPr="003B1E13">
              <w:rPr>
                <w:rFonts w:ascii="Times New Roman" w:eastAsia="標楷體" w:hAnsi="Times New Roman" w:cs="Times New Roman" w:hint="eastAsia"/>
                <w:sz w:val="24"/>
              </w:rPr>
              <w:t>1256</w:t>
            </w:r>
            <w:r w:rsidRPr="003B1E13">
              <w:rPr>
                <w:rFonts w:ascii="Times New Roman" w:eastAsia="標楷體" w:hAnsi="Times New Roman" w:cs="Times New Roman"/>
                <w:sz w:val="24"/>
              </w:rPr>
              <w:t>/</w:t>
            </w:r>
            <w:r w:rsidRPr="003B1E13">
              <w:rPr>
                <w:rFonts w:ascii="Times New Roman" w:eastAsia="標楷體" w:hAnsi="Times New Roman" w:cs="Times New Roman" w:hint="eastAsia"/>
                <w:sz w:val="24"/>
              </w:rPr>
              <w:t>1483)</w:t>
            </w:r>
            <w:r w:rsidRPr="003B1E13">
              <w:rPr>
                <w:rFonts w:ascii="Times New Roman" w:eastAsia="標楷體" w:hAnsi="Times New Roman" w:cs="Times New Roman"/>
                <w:sz w:val="24"/>
              </w:rPr>
              <w:t>，其中全程線上簽核公文佔收創文比率</w:t>
            </w:r>
            <w:r w:rsidRPr="003B1E13">
              <w:rPr>
                <w:rFonts w:ascii="Times New Roman" w:eastAsia="標楷體" w:hAnsi="Times New Roman" w:cs="Times New Roman" w:hint="eastAsia"/>
                <w:sz w:val="24"/>
              </w:rPr>
              <w:t>83.51</w:t>
            </w:r>
            <w:r w:rsidRPr="003B1E13">
              <w:rPr>
                <w:rFonts w:ascii="Times New Roman" w:eastAsia="標楷體" w:hAnsi="Times New Roman" w:cs="Times New Roman"/>
                <w:sz w:val="24"/>
              </w:rPr>
              <w:t>%</w:t>
            </w:r>
            <w:r w:rsidRPr="003B1E13">
              <w:rPr>
                <w:rFonts w:ascii="Times New Roman" w:eastAsia="標楷體" w:hAnsi="Times New Roman" w:cs="Times New Roman" w:hint="eastAsia"/>
                <w:sz w:val="24"/>
              </w:rPr>
              <w:t xml:space="preserve"> </w:t>
            </w:r>
            <w:r w:rsidRPr="003B1E13">
              <w:rPr>
                <w:rFonts w:ascii="Times New Roman" w:eastAsia="標楷體" w:hAnsi="Times New Roman" w:cs="Times New Roman"/>
                <w:sz w:val="24"/>
              </w:rPr>
              <w:t>(</w:t>
            </w:r>
            <w:r w:rsidRPr="003B1E13">
              <w:rPr>
                <w:rFonts w:ascii="Times New Roman" w:eastAsia="標楷體" w:hAnsi="Times New Roman" w:cs="Times New Roman" w:hint="eastAsia"/>
                <w:sz w:val="24"/>
              </w:rPr>
              <w:t>1256</w:t>
            </w:r>
            <w:r w:rsidRPr="003B1E13">
              <w:rPr>
                <w:rFonts w:ascii="Times New Roman" w:eastAsia="標楷體" w:hAnsi="Times New Roman" w:cs="Times New Roman"/>
                <w:sz w:val="24"/>
              </w:rPr>
              <w:t>/</w:t>
            </w:r>
            <w:r w:rsidRPr="003B1E13">
              <w:rPr>
                <w:rFonts w:ascii="Times New Roman" w:eastAsia="標楷體" w:hAnsi="Times New Roman" w:cs="Times New Roman" w:hint="eastAsia"/>
                <w:sz w:val="24"/>
              </w:rPr>
              <w:t>1504</w:t>
            </w:r>
            <w:r w:rsidRPr="003B1E13">
              <w:rPr>
                <w:rFonts w:ascii="Times New Roman" w:eastAsia="標楷體" w:hAnsi="Times New Roman" w:cs="Times New Roman"/>
                <w:sz w:val="24"/>
              </w:rPr>
              <w:t>)</w:t>
            </w:r>
            <w:r w:rsidRPr="003B1E13">
              <w:rPr>
                <w:rFonts w:ascii="Times New Roman" w:eastAsia="標楷體" w:hAnsi="Times New Roman" w:cs="Times New Roman"/>
                <w:sz w:val="24"/>
              </w:rPr>
              <w:t>。</w:t>
            </w:r>
          </w:p>
        </w:tc>
        <w:tc>
          <w:tcPr>
            <w:tcW w:w="461" w:type="pct"/>
            <w:tcBorders>
              <w:right w:val="single" w:sz="12" w:space="0" w:color="auto"/>
            </w:tcBorders>
            <w:vAlign w:val="center"/>
          </w:tcPr>
          <w:p w:rsidR="003B1E13" w:rsidRPr="002F5952" w:rsidRDefault="003B1E13" w:rsidP="003B1E13">
            <w:pPr>
              <w:rPr>
                <w:rFonts w:ascii="標楷體" w:eastAsia="標楷體" w:hAnsi="標楷體"/>
                <w:sz w:val="24"/>
              </w:rPr>
            </w:pPr>
          </w:p>
        </w:tc>
      </w:tr>
      <w:tr w:rsidR="003B1E13" w:rsidRPr="002F5952" w:rsidTr="00F16665">
        <w:trPr>
          <w:trHeight w:val="415"/>
        </w:trPr>
        <w:tc>
          <w:tcPr>
            <w:tcW w:w="1345" w:type="pct"/>
            <w:vMerge/>
            <w:tcBorders>
              <w:left w:val="single" w:sz="12" w:space="0" w:color="auto"/>
            </w:tcBorders>
            <w:vAlign w:val="center"/>
          </w:tcPr>
          <w:p w:rsidR="003B1E13" w:rsidRPr="00C82607" w:rsidRDefault="003B1E13" w:rsidP="003B1E13">
            <w:pPr>
              <w:spacing w:line="320" w:lineRule="exact"/>
              <w:rPr>
                <w:rFonts w:ascii="標楷體" w:eastAsia="標楷體" w:hAnsi="標楷體"/>
                <w:sz w:val="24"/>
              </w:rPr>
            </w:pPr>
          </w:p>
        </w:tc>
        <w:tc>
          <w:tcPr>
            <w:tcW w:w="686" w:type="pct"/>
            <w:vMerge/>
            <w:vAlign w:val="center"/>
          </w:tcPr>
          <w:p w:rsidR="003B1E13" w:rsidRPr="00F16665" w:rsidRDefault="003B1E13" w:rsidP="003B1E13">
            <w:pPr>
              <w:spacing w:line="320" w:lineRule="exact"/>
              <w:rPr>
                <w:rFonts w:ascii="標楷體" w:eastAsia="標楷體" w:hAnsi="標楷體"/>
                <w:sz w:val="24"/>
              </w:rPr>
            </w:pPr>
          </w:p>
        </w:tc>
        <w:tc>
          <w:tcPr>
            <w:tcW w:w="2508" w:type="pct"/>
            <w:gridSpan w:val="3"/>
            <w:vAlign w:val="center"/>
          </w:tcPr>
          <w:p w:rsidR="003B1E13" w:rsidRPr="003B1E13" w:rsidRDefault="003B1E13" w:rsidP="003B1E13">
            <w:pPr>
              <w:pStyle w:val="a3"/>
              <w:widowControl w:val="0"/>
              <w:numPr>
                <w:ilvl w:val="0"/>
                <w:numId w:val="1"/>
              </w:numPr>
              <w:ind w:leftChars="0" w:left="227" w:hanging="227"/>
              <w:jc w:val="both"/>
              <w:rPr>
                <w:rFonts w:ascii="Times New Roman" w:eastAsia="標楷體" w:hAnsi="Times New Roman" w:cs="Times New Roman"/>
                <w:sz w:val="24"/>
              </w:rPr>
            </w:pPr>
            <w:r w:rsidRPr="003B1E13">
              <w:rPr>
                <w:rFonts w:ascii="Times New Roman" w:eastAsia="標楷體" w:hAnsi="Times New Roman" w:cs="Times New Roman"/>
                <w:sz w:val="24"/>
              </w:rPr>
              <w:t>本處</w:t>
            </w:r>
            <w:r w:rsidRPr="003B1E13">
              <w:rPr>
                <w:rFonts w:ascii="Times New Roman" w:eastAsia="標楷體" w:hAnsi="Times New Roman" w:cs="Times New Roman"/>
                <w:sz w:val="24"/>
              </w:rPr>
              <w:t>112</w:t>
            </w:r>
            <w:r w:rsidRPr="003B1E13">
              <w:rPr>
                <w:rFonts w:ascii="Times New Roman" w:eastAsia="標楷體" w:hAnsi="Times New Roman" w:cs="Times New Roman"/>
                <w:sz w:val="24"/>
              </w:rPr>
              <w:t>年</w:t>
            </w:r>
            <w:r w:rsidRPr="003B1E13">
              <w:rPr>
                <w:rFonts w:ascii="Times New Roman" w:eastAsia="標楷體" w:hAnsi="Times New Roman" w:cs="Times New Roman" w:hint="eastAsia"/>
                <w:sz w:val="24"/>
              </w:rPr>
              <w:t>7</w:t>
            </w:r>
            <w:r w:rsidRPr="003B1E13">
              <w:rPr>
                <w:rFonts w:ascii="Times New Roman" w:eastAsia="標楷體" w:hAnsi="Times New Roman" w:cs="Times New Roman"/>
                <w:sz w:val="24"/>
              </w:rPr>
              <w:t>月份線上簽核公文比率</w:t>
            </w:r>
            <w:r w:rsidRPr="003B1E13">
              <w:rPr>
                <w:rFonts w:ascii="Times New Roman" w:eastAsia="標楷體" w:hAnsi="Times New Roman" w:cs="Times New Roman" w:hint="eastAsia"/>
                <w:sz w:val="24"/>
              </w:rPr>
              <w:t>82.73</w:t>
            </w:r>
            <w:r w:rsidRPr="003B1E13">
              <w:rPr>
                <w:rFonts w:ascii="Times New Roman" w:eastAsia="標楷體" w:hAnsi="Times New Roman" w:cs="Times New Roman"/>
                <w:sz w:val="24"/>
              </w:rPr>
              <w:t>%</w:t>
            </w:r>
            <w:r w:rsidRPr="003B1E13">
              <w:rPr>
                <w:rFonts w:ascii="Times New Roman" w:eastAsia="標楷體" w:hAnsi="Times New Roman" w:cs="Times New Roman" w:hint="eastAsia"/>
                <w:sz w:val="24"/>
              </w:rPr>
              <w:t xml:space="preserve"> </w:t>
            </w:r>
            <w:r w:rsidRPr="003B1E13">
              <w:rPr>
                <w:rFonts w:ascii="Times New Roman" w:eastAsia="標楷體" w:hAnsi="Times New Roman" w:cs="Times New Roman"/>
                <w:sz w:val="24"/>
              </w:rPr>
              <w:t>(</w:t>
            </w:r>
            <w:r w:rsidRPr="003B1E13">
              <w:rPr>
                <w:rFonts w:ascii="Times New Roman" w:eastAsia="標楷體" w:hAnsi="Times New Roman" w:cs="Times New Roman" w:hint="eastAsia"/>
                <w:sz w:val="24"/>
              </w:rPr>
              <w:t>91/110</w:t>
            </w:r>
            <w:r w:rsidRPr="003B1E13">
              <w:rPr>
                <w:rFonts w:ascii="Times New Roman" w:eastAsia="標楷體" w:hAnsi="Times New Roman" w:cs="Times New Roman"/>
                <w:sz w:val="24"/>
              </w:rPr>
              <w:t>)</w:t>
            </w:r>
            <w:r w:rsidRPr="003B1E13">
              <w:rPr>
                <w:rFonts w:ascii="Times New Roman" w:eastAsia="標楷體" w:hAnsi="Times New Roman" w:cs="Times New Roman"/>
                <w:sz w:val="24"/>
              </w:rPr>
              <w:t>，其中線上簽核公文佔收創文比率</w:t>
            </w:r>
            <w:r w:rsidRPr="003B1E13">
              <w:rPr>
                <w:rFonts w:ascii="Times New Roman" w:eastAsia="標楷體" w:hAnsi="Times New Roman" w:cs="Times New Roman" w:hint="eastAsia"/>
                <w:sz w:val="24"/>
              </w:rPr>
              <w:t>75.83</w:t>
            </w:r>
            <w:r w:rsidRPr="003B1E13">
              <w:rPr>
                <w:rFonts w:ascii="Times New Roman" w:eastAsia="標楷體" w:hAnsi="Times New Roman" w:cs="Times New Roman"/>
                <w:sz w:val="24"/>
              </w:rPr>
              <w:t>%</w:t>
            </w:r>
            <w:r w:rsidRPr="003B1E13">
              <w:rPr>
                <w:rFonts w:ascii="Times New Roman" w:eastAsia="標楷體" w:hAnsi="Times New Roman" w:cs="Times New Roman" w:hint="eastAsia"/>
                <w:sz w:val="24"/>
              </w:rPr>
              <w:t xml:space="preserve"> </w:t>
            </w:r>
            <w:r w:rsidRPr="003B1E13">
              <w:rPr>
                <w:rFonts w:ascii="Times New Roman" w:eastAsia="標楷體" w:hAnsi="Times New Roman" w:cs="Times New Roman"/>
                <w:sz w:val="24"/>
              </w:rPr>
              <w:t>(</w:t>
            </w:r>
            <w:r w:rsidRPr="003B1E13">
              <w:rPr>
                <w:rFonts w:ascii="Times New Roman" w:eastAsia="標楷體" w:hAnsi="Times New Roman" w:cs="Times New Roman" w:hint="eastAsia"/>
                <w:sz w:val="24"/>
              </w:rPr>
              <w:t>91</w:t>
            </w:r>
            <w:r w:rsidRPr="003B1E13">
              <w:rPr>
                <w:rFonts w:ascii="Times New Roman" w:eastAsia="標楷體" w:hAnsi="Times New Roman" w:cs="Times New Roman"/>
                <w:sz w:val="24"/>
              </w:rPr>
              <w:t>/1</w:t>
            </w:r>
            <w:r w:rsidRPr="003B1E13">
              <w:rPr>
                <w:rFonts w:ascii="Times New Roman" w:eastAsia="標楷體" w:hAnsi="Times New Roman" w:cs="Times New Roman" w:hint="eastAsia"/>
                <w:sz w:val="24"/>
              </w:rPr>
              <w:t>20</w:t>
            </w:r>
            <w:r w:rsidRPr="003B1E13">
              <w:rPr>
                <w:rFonts w:ascii="Times New Roman" w:eastAsia="標楷體" w:hAnsi="Times New Roman" w:cs="Times New Roman"/>
                <w:sz w:val="24"/>
              </w:rPr>
              <w:t>)</w:t>
            </w:r>
            <w:r w:rsidRPr="003B1E13">
              <w:rPr>
                <w:rFonts w:ascii="Times New Roman" w:eastAsia="標楷體" w:hAnsi="Times New Roman" w:cs="Times New Roman" w:hint="eastAsia"/>
                <w:sz w:val="24"/>
              </w:rPr>
              <w:t>，</w:t>
            </w:r>
            <w:r w:rsidRPr="003B1E13">
              <w:rPr>
                <w:rFonts w:ascii="Times New Roman" w:eastAsia="標楷體" w:hAnsi="Times New Roman" w:cs="Times New Roman"/>
                <w:sz w:val="24"/>
              </w:rPr>
              <w:t>請各組呼籲同仁儘量使用電子公文簽核或發文，以提高電子公文績效。</w:t>
            </w:r>
          </w:p>
        </w:tc>
        <w:tc>
          <w:tcPr>
            <w:tcW w:w="461" w:type="pct"/>
            <w:tcBorders>
              <w:right w:val="single" w:sz="12" w:space="0" w:color="auto"/>
            </w:tcBorders>
            <w:vAlign w:val="center"/>
          </w:tcPr>
          <w:p w:rsidR="003B1E13" w:rsidRPr="002F5952" w:rsidRDefault="003B1E13" w:rsidP="003B1E13">
            <w:pPr>
              <w:rPr>
                <w:rFonts w:ascii="標楷體" w:eastAsia="標楷體" w:hAnsi="標楷體"/>
                <w:sz w:val="24"/>
              </w:rPr>
            </w:pPr>
          </w:p>
        </w:tc>
      </w:tr>
      <w:tr w:rsidR="003B1E13" w:rsidRPr="002F5952" w:rsidTr="00F16665">
        <w:trPr>
          <w:trHeight w:val="730"/>
        </w:trPr>
        <w:tc>
          <w:tcPr>
            <w:tcW w:w="1345" w:type="pct"/>
            <w:vMerge/>
            <w:tcBorders>
              <w:left w:val="single" w:sz="12" w:space="0" w:color="auto"/>
            </w:tcBorders>
            <w:vAlign w:val="center"/>
          </w:tcPr>
          <w:p w:rsidR="003B1E13" w:rsidRPr="00C82607" w:rsidRDefault="003B1E13" w:rsidP="003B1E13">
            <w:pPr>
              <w:spacing w:line="320" w:lineRule="exact"/>
              <w:rPr>
                <w:rFonts w:ascii="標楷體" w:eastAsia="標楷體" w:hAnsi="標楷體"/>
                <w:sz w:val="24"/>
              </w:rPr>
            </w:pPr>
          </w:p>
        </w:tc>
        <w:tc>
          <w:tcPr>
            <w:tcW w:w="686" w:type="pct"/>
            <w:vMerge/>
            <w:vAlign w:val="center"/>
          </w:tcPr>
          <w:p w:rsidR="003B1E13" w:rsidRPr="00F16665" w:rsidRDefault="003B1E13" w:rsidP="003B1E13">
            <w:pPr>
              <w:spacing w:line="320" w:lineRule="exact"/>
              <w:rPr>
                <w:rFonts w:ascii="標楷體" w:eastAsia="標楷體" w:hAnsi="標楷體"/>
                <w:sz w:val="24"/>
              </w:rPr>
            </w:pPr>
          </w:p>
        </w:tc>
        <w:tc>
          <w:tcPr>
            <w:tcW w:w="2508" w:type="pct"/>
            <w:gridSpan w:val="3"/>
            <w:vAlign w:val="center"/>
          </w:tcPr>
          <w:p w:rsidR="003B1E13" w:rsidRPr="003B1E13" w:rsidRDefault="003B1E13" w:rsidP="003B1E13">
            <w:pPr>
              <w:pStyle w:val="a3"/>
              <w:widowControl w:val="0"/>
              <w:numPr>
                <w:ilvl w:val="0"/>
                <w:numId w:val="1"/>
              </w:numPr>
              <w:ind w:leftChars="0" w:left="227" w:hanging="227"/>
              <w:jc w:val="both"/>
              <w:rPr>
                <w:rFonts w:ascii="Times New Roman" w:eastAsia="標楷體" w:hAnsi="Times New Roman" w:cs="Times New Roman"/>
                <w:sz w:val="24"/>
              </w:rPr>
            </w:pPr>
            <w:r w:rsidRPr="003B1E13">
              <w:rPr>
                <w:rFonts w:ascii="Times New Roman" w:eastAsia="標楷體" w:hAnsi="Times New Roman" w:cs="Times New Roman"/>
                <w:sz w:val="24"/>
              </w:rPr>
              <w:t>112</w:t>
            </w:r>
            <w:r w:rsidRPr="003B1E13">
              <w:rPr>
                <w:rFonts w:ascii="Times New Roman" w:eastAsia="標楷體" w:hAnsi="Times New Roman" w:cs="Times New Roman"/>
                <w:sz w:val="24"/>
              </w:rPr>
              <w:t>年</w:t>
            </w:r>
            <w:r w:rsidRPr="003B1E13">
              <w:rPr>
                <w:rFonts w:ascii="Times New Roman" w:eastAsia="標楷體" w:hAnsi="Times New Roman" w:cs="Times New Roman" w:hint="eastAsia"/>
                <w:sz w:val="24"/>
              </w:rPr>
              <w:t>7</w:t>
            </w:r>
            <w:r w:rsidRPr="003B1E13">
              <w:rPr>
                <w:rFonts w:ascii="Times New Roman" w:eastAsia="標楷體" w:hAnsi="Times New Roman" w:cs="Times New Roman"/>
                <w:sz w:val="24"/>
              </w:rPr>
              <w:t>月份公文線上簽核，線上簽核公文轉紙本數</w:t>
            </w:r>
            <w:r w:rsidRPr="003B1E13">
              <w:rPr>
                <w:rFonts w:ascii="Times New Roman" w:eastAsia="標楷體" w:hAnsi="Times New Roman" w:cs="Times New Roman" w:hint="eastAsia"/>
                <w:sz w:val="24"/>
              </w:rPr>
              <w:t>33</w:t>
            </w:r>
            <w:r w:rsidRPr="003B1E13">
              <w:rPr>
                <w:rFonts w:ascii="Times New Roman" w:eastAsia="標楷體" w:hAnsi="Times New Roman" w:cs="Times New Roman"/>
                <w:sz w:val="24"/>
              </w:rPr>
              <w:t>件，自創簽稿數</w:t>
            </w:r>
            <w:r w:rsidRPr="003B1E13">
              <w:rPr>
                <w:rFonts w:ascii="Times New Roman" w:eastAsia="標楷體" w:hAnsi="Times New Roman" w:cs="Times New Roman"/>
                <w:sz w:val="24"/>
              </w:rPr>
              <w:t>(</w:t>
            </w:r>
            <w:r w:rsidRPr="003B1E13">
              <w:rPr>
                <w:rFonts w:ascii="Times New Roman" w:eastAsia="標楷體" w:hAnsi="Times New Roman" w:cs="Times New Roman"/>
                <w:sz w:val="24"/>
              </w:rPr>
              <w:t>包含紙本及線上簽核</w:t>
            </w:r>
            <w:r w:rsidRPr="003B1E13">
              <w:rPr>
                <w:rFonts w:ascii="Times New Roman" w:eastAsia="標楷體" w:hAnsi="Times New Roman" w:cs="Times New Roman"/>
                <w:sz w:val="24"/>
              </w:rPr>
              <w:t>)</w:t>
            </w:r>
            <w:r w:rsidRPr="003B1E13">
              <w:rPr>
                <w:rFonts w:ascii="Times New Roman" w:eastAsia="標楷體" w:hAnsi="Times New Roman" w:cs="Times New Roman" w:hint="eastAsia"/>
                <w:sz w:val="24"/>
              </w:rPr>
              <w:t>475</w:t>
            </w:r>
            <w:r w:rsidRPr="003B1E13">
              <w:rPr>
                <w:rFonts w:ascii="Times New Roman" w:eastAsia="標楷體" w:hAnsi="Times New Roman" w:cs="Times New Roman"/>
                <w:sz w:val="24"/>
              </w:rPr>
              <w:t>件，其中全程線上簽核數</w:t>
            </w:r>
            <w:r w:rsidRPr="003B1E13">
              <w:rPr>
                <w:rFonts w:ascii="Times New Roman" w:eastAsia="標楷體" w:hAnsi="Times New Roman" w:cs="Times New Roman" w:hint="eastAsia"/>
                <w:sz w:val="24"/>
              </w:rPr>
              <w:t>257</w:t>
            </w:r>
            <w:r w:rsidRPr="003B1E13">
              <w:rPr>
                <w:rFonts w:ascii="Times New Roman" w:eastAsia="標楷體" w:hAnsi="Times New Roman" w:cs="Times New Roman"/>
                <w:sz w:val="24"/>
              </w:rPr>
              <w:t>件，電子公文</w:t>
            </w:r>
            <w:r w:rsidRPr="003B1E13">
              <w:rPr>
                <w:rFonts w:ascii="Times New Roman" w:eastAsia="標楷體" w:hAnsi="Times New Roman" w:cs="Times New Roman"/>
                <w:sz w:val="24"/>
              </w:rPr>
              <w:t>(</w:t>
            </w:r>
            <w:r w:rsidRPr="003B1E13">
              <w:rPr>
                <w:rFonts w:ascii="Times New Roman" w:eastAsia="標楷體" w:hAnsi="Times New Roman" w:cs="Times New Roman"/>
                <w:sz w:val="24"/>
              </w:rPr>
              <w:t>當月結案</w:t>
            </w:r>
            <w:r w:rsidRPr="003B1E13">
              <w:rPr>
                <w:rFonts w:ascii="Times New Roman" w:eastAsia="標楷體" w:hAnsi="Times New Roman" w:cs="Times New Roman"/>
                <w:sz w:val="24"/>
              </w:rPr>
              <w:t>)</w:t>
            </w:r>
            <w:r w:rsidRPr="003B1E13">
              <w:rPr>
                <w:rFonts w:ascii="Times New Roman" w:eastAsia="標楷體" w:hAnsi="Times New Roman" w:cs="Times New Roman"/>
                <w:sz w:val="24"/>
              </w:rPr>
              <w:t>歸檔</w:t>
            </w:r>
            <w:r w:rsidRPr="003B1E13">
              <w:rPr>
                <w:rFonts w:ascii="Times New Roman" w:eastAsia="標楷體" w:hAnsi="Times New Roman" w:cs="Times New Roman" w:hint="eastAsia"/>
                <w:sz w:val="24"/>
              </w:rPr>
              <w:t>1524</w:t>
            </w:r>
            <w:r w:rsidRPr="003B1E13">
              <w:rPr>
                <w:rFonts w:ascii="Times New Roman" w:eastAsia="標楷體" w:hAnsi="Times New Roman" w:cs="Times New Roman"/>
                <w:sz w:val="24"/>
              </w:rPr>
              <w:t>件，發文平均使用日數為</w:t>
            </w:r>
            <w:r w:rsidRPr="003B1E13">
              <w:rPr>
                <w:rFonts w:ascii="Times New Roman" w:eastAsia="標楷體" w:hAnsi="Times New Roman" w:cs="Times New Roman" w:hint="eastAsia"/>
                <w:sz w:val="24"/>
              </w:rPr>
              <w:t>3.52</w:t>
            </w:r>
            <w:r w:rsidRPr="003B1E13">
              <w:rPr>
                <w:rFonts w:ascii="Times New Roman" w:eastAsia="標楷體" w:hAnsi="Times New Roman" w:cs="Times New Roman"/>
                <w:sz w:val="24"/>
              </w:rPr>
              <w:t>。</w:t>
            </w:r>
          </w:p>
        </w:tc>
        <w:tc>
          <w:tcPr>
            <w:tcW w:w="461" w:type="pct"/>
            <w:tcBorders>
              <w:right w:val="single" w:sz="12" w:space="0" w:color="auto"/>
            </w:tcBorders>
            <w:vAlign w:val="center"/>
          </w:tcPr>
          <w:p w:rsidR="003B1E13" w:rsidRPr="002F5952" w:rsidRDefault="003B1E13" w:rsidP="003B1E13">
            <w:pPr>
              <w:rPr>
                <w:rFonts w:ascii="標楷體" w:eastAsia="標楷體" w:hAnsi="標楷體"/>
                <w:sz w:val="24"/>
              </w:rPr>
            </w:pPr>
          </w:p>
        </w:tc>
      </w:tr>
      <w:tr w:rsidR="003B1E13" w:rsidRPr="002F5952" w:rsidTr="00F16665">
        <w:trPr>
          <w:trHeight w:val="730"/>
        </w:trPr>
        <w:tc>
          <w:tcPr>
            <w:tcW w:w="1345" w:type="pct"/>
            <w:tcBorders>
              <w:left w:val="single" w:sz="12" w:space="0" w:color="auto"/>
            </w:tcBorders>
            <w:vAlign w:val="center"/>
          </w:tcPr>
          <w:p w:rsidR="003B1E13" w:rsidRPr="00C82607" w:rsidRDefault="003B1E13" w:rsidP="003B1E13">
            <w:pPr>
              <w:ind w:left="120" w:hangingChars="50" w:hanging="120"/>
              <w:rPr>
                <w:rFonts w:eastAsia="標楷體"/>
                <w:sz w:val="24"/>
              </w:rPr>
            </w:pPr>
            <w:r w:rsidRPr="00C82607">
              <w:rPr>
                <w:rFonts w:eastAsia="標楷體" w:hint="eastAsia"/>
                <w:sz w:val="24"/>
              </w:rPr>
              <w:t>2.</w:t>
            </w:r>
            <w:r w:rsidRPr="00C82607">
              <w:rPr>
                <w:rFonts w:eastAsia="標楷體"/>
                <w:sz w:val="24"/>
              </w:rPr>
              <w:t>檔案庫房定期檢核</w:t>
            </w:r>
            <w:r w:rsidRPr="00C82607">
              <w:rPr>
                <w:rFonts w:eastAsia="標楷體" w:hint="eastAsia"/>
                <w:sz w:val="24"/>
              </w:rPr>
              <w:t>作業</w:t>
            </w:r>
          </w:p>
        </w:tc>
        <w:tc>
          <w:tcPr>
            <w:tcW w:w="686" w:type="pct"/>
            <w:vAlign w:val="center"/>
          </w:tcPr>
          <w:p w:rsidR="003B1E13" w:rsidRPr="00F16665" w:rsidRDefault="003B1E13" w:rsidP="003B1E13">
            <w:pPr>
              <w:rPr>
                <w:rFonts w:eastAsia="標楷體"/>
                <w:sz w:val="24"/>
              </w:rPr>
            </w:pPr>
            <w:r w:rsidRPr="00F16665">
              <w:rPr>
                <w:rFonts w:eastAsia="標楷體" w:hint="eastAsia"/>
                <w:sz w:val="24"/>
              </w:rPr>
              <w:t>定期檢核</w:t>
            </w:r>
          </w:p>
        </w:tc>
        <w:tc>
          <w:tcPr>
            <w:tcW w:w="2508" w:type="pct"/>
            <w:gridSpan w:val="3"/>
            <w:vAlign w:val="center"/>
          </w:tcPr>
          <w:p w:rsidR="003B1E13" w:rsidRPr="003B1E13" w:rsidRDefault="003B1E13" w:rsidP="003B1E13">
            <w:pPr>
              <w:jc w:val="both"/>
              <w:rPr>
                <w:rFonts w:eastAsia="標楷體"/>
                <w:sz w:val="24"/>
              </w:rPr>
            </w:pPr>
            <w:r w:rsidRPr="003B1E13">
              <w:rPr>
                <w:rFonts w:eastAsia="標楷體" w:hint="eastAsia"/>
                <w:sz w:val="24"/>
              </w:rPr>
              <w:t>訂定檔案庫房定期檢核表，並定期巡查紀錄，</w:t>
            </w:r>
            <w:r w:rsidRPr="003B1E13">
              <w:rPr>
                <w:rFonts w:eastAsia="標楷體" w:hint="eastAsia"/>
                <w:sz w:val="24"/>
              </w:rPr>
              <w:t>7</w:t>
            </w:r>
            <w:r w:rsidRPr="003B1E13">
              <w:rPr>
                <w:rFonts w:eastAsia="標楷體" w:hint="eastAsia"/>
                <w:sz w:val="24"/>
              </w:rPr>
              <w:t>月份於</w:t>
            </w:r>
            <w:r w:rsidRPr="003B1E13">
              <w:rPr>
                <w:rFonts w:eastAsia="標楷體" w:hint="eastAsia"/>
                <w:sz w:val="24"/>
              </w:rPr>
              <w:t>7</w:t>
            </w:r>
            <w:r w:rsidRPr="003B1E13">
              <w:rPr>
                <w:rFonts w:eastAsia="標楷體" w:hint="eastAsia"/>
                <w:sz w:val="24"/>
              </w:rPr>
              <w:t>月</w:t>
            </w:r>
            <w:r w:rsidRPr="003B1E13">
              <w:rPr>
                <w:rFonts w:eastAsia="標楷體" w:hint="eastAsia"/>
                <w:sz w:val="24"/>
              </w:rPr>
              <w:t>11</w:t>
            </w:r>
            <w:r w:rsidRPr="003B1E13">
              <w:rPr>
                <w:rFonts w:eastAsia="標楷體" w:hint="eastAsia"/>
                <w:sz w:val="24"/>
              </w:rPr>
              <w:t>日巡查，未發現異狀。</w:t>
            </w:r>
          </w:p>
        </w:tc>
        <w:tc>
          <w:tcPr>
            <w:tcW w:w="461" w:type="pct"/>
            <w:tcBorders>
              <w:right w:val="single" w:sz="12" w:space="0" w:color="auto"/>
            </w:tcBorders>
            <w:vAlign w:val="center"/>
          </w:tcPr>
          <w:p w:rsidR="003B1E13" w:rsidRPr="002F5952" w:rsidRDefault="003B1E13" w:rsidP="003B1E13">
            <w:pPr>
              <w:rPr>
                <w:rFonts w:ascii="標楷體" w:eastAsia="標楷體" w:hAnsi="標楷體"/>
                <w:sz w:val="24"/>
              </w:rPr>
            </w:pPr>
          </w:p>
        </w:tc>
      </w:tr>
      <w:tr w:rsidR="003B1E13" w:rsidRPr="002F5952" w:rsidTr="00F16665">
        <w:trPr>
          <w:trHeight w:val="730"/>
        </w:trPr>
        <w:tc>
          <w:tcPr>
            <w:tcW w:w="1345" w:type="pct"/>
            <w:tcBorders>
              <w:left w:val="single" w:sz="12" w:space="0" w:color="auto"/>
            </w:tcBorders>
            <w:vAlign w:val="center"/>
          </w:tcPr>
          <w:p w:rsidR="003B1E13" w:rsidRPr="00C82607" w:rsidRDefault="003B1E13" w:rsidP="003B1E13">
            <w:pPr>
              <w:rPr>
                <w:rFonts w:ascii="標楷體" w:eastAsia="標楷體" w:hAnsi="標楷體"/>
                <w:sz w:val="24"/>
              </w:rPr>
            </w:pPr>
            <w:r w:rsidRPr="00C82607">
              <w:rPr>
                <w:rFonts w:ascii="標楷體" w:eastAsia="標楷體" w:hAnsi="標楷體" w:hint="eastAsia"/>
                <w:sz w:val="24"/>
              </w:rPr>
              <w:t>3.公文歸檔管考作業</w:t>
            </w:r>
          </w:p>
        </w:tc>
        <w:tc>
          <w:tcPr>
            <w:tcW w:w="686" w:type="pct"/>
            <w:vAlign w:val="center"/>
          </w:tcPr>
          <w:p w:rsidR="003B1E13" w:rsidRPr="00F16665" w:rsidRDefault="003B1E13" w:rsidP="003B1E13">
            <w:pPr>
              <w:rPr>
                <w:rFonts w:eastAsia="標楷體"/>
                <w:color w:val="FF0000"/>
                <w:sz w:val="24"/>
              </w:rPr>
            </w:pPr>
            <w:r w:rsidRPr="00F16665">
              <w:rPr>
                <w:rFonts w:ascii="標楷體" w:eastAsia="標楷體" w:hAnsi="標楷體" w:hint="eastAsia"/>
                <w:sz w:val="24"/>
              </w:rPr>
              <w:t>定期管考</w:t>
            </w:r>
          </w:p>
        </w:tc>
        <w:tc>
          <w:tcPr>
            <w:tcW w:w="2508" w:type="pct"/>
            <w:gridSpan w:val="3"/>
            <w:vAlign w:val="center"/>
          </w:tcPr>
          <w:p w:rsidR="003B1E13" w:rsidRPr="003B1E13" w:rsidRDefault="003B1E13" w:rsidP="003B1E13">
            <w:pPr>
              <w:jc w:val="both"/>
              <w:rPr>
                <w:rFonts w:eastAsia="標楷體"/>
                <w:sz w:val="24"/>
              </w:rPr>
            </w:pPr>
            <w:r w:rsidRPr="003B1E13">
              <w:rPr>
                <w:rFonts w:eastAsia="標楷體" w:hint="eastAsia"/>
                <w:sz w:val="24"/>
              </w:rPr>
              <w:t>落實公文歸檔管考，協助業務單位完成未歸檔公文後續清查</w:t>
            </w:r>
            <w:r w:rsidRPr="003B1E13">
              <w:rPr>
                <w:rFonts w:eastAsia="標楷體" w:hint="eastAsia"/>
                <w:sz w:val="24"/>
              </w:rPr>
              <w:t>(</w:t>
            </w:r>
            <w:r w:rsidRPr="003B1E13">
              <w:rPr>
                <w:rFonts w:eastAsia="標楷體" w:hint="eastAsia"/>
                <w:sz w:val="24"/>
              </w:rPr>
              <w:t>含銷號</w:t>
            </w:r>
            <w:r w:rsidRPr="003B1E13">
              <w:rPr>
                <w:rFonts w:eastAsia="標楷體" w:hint="eastAsia"/>
                <w:sz w:val="24"/>
              </w:rPr>
              <w:t>)</w:t>
            </w:r>
            <w:r w:rsidRPr="003B1E13">
              <w:rPr>
                <w:rFonts w:eastAsia="標楷體" w:hint="eastAsia"/>
                <w:sz w:val="24"/>
              </w:rPr>
              <w:t>作業。</w:t>
            </w:r>
          </w:p>
        </w:tc>
        <w:tc>
          <w:tcPr>
            <w:tcW w:w="461" w:type="pct"/>
            <w:tcBorders>
              <w:right w:val="single" w:sz="12" w:space="0" w:color="auto"/>
            </w:tcBorders>
            <w:vAlign w:val="center"/>
          </w:tcPr>
          <w:p w:rsidR="003B1E13" w:rsidRPr="002F5952" w:rsidRDefault="003B1E13" w:rsidP="003B1E13">
            <w:pPr>
              <w:rPr>
                <w:rFonts w:ascii="標楷體" w:eastAsia="標楷體" w:hAnsi="標楷體"/>
                <w:sz w:val="24"/>
              </w:rPr>
            </w:pPr>
          </w:p>
        </w:tc>
      </w:tr>
      <w:tr w:rsidR="003B1E13" w:rsidRPr="002F5952" w:rsidTr="00F16665">
        <w:trPr>
          <w:trHeight w:val="730"/>
        </w:trPr>
        <w:tc>
          <w:tcPr>
            <w:tcW w:w="1345" w:type="pct"/>
            <w:tcBorders>
              <w:left w:val="single" w:sz="12" w:space="0" w:color="auto"/>
            </w:tcBorders>
            <w:vAlign w:val="center"/>
          </w:tcPr>
          <w:p w:rsidR="003B1E13" w:rsidRPr="00C82607" w:rsidRDefault="003B1E13" w:rsidP="003B1E13">
            <w:pPr>
              <w:rPr>
                <w:rFonts w:ascii="標楷體" w:eastAsia="標楷體" w:hAnsi="標楷體"/>
                <w:sz w:val="24"/>
              </w:rPr>
            </w:pPr>
            <w:r w:rsidRPr="00C82607">
              <w:rPr>
                <w:rFonts w:ascii="標楷體" w:eastAsia="標楷體" w:hAnsi="標楷體" w:hint="eastAsia"/>
                <w:sz w:val="24"/>
              </w:rPr>
              <w:t>4.公文交換中心</w:t>
            </w:r>
          </w:p>
        </w:tc>
        <w:tc>
          <w:tcPr>
            <w:tcW w:w="686" w:type="pct"/>
            <w:vAlign w:val="center"/>
          </w:tcPr>
          <w:p w:rsidR="003B1E13" w:rsidRPr="00F16665" w:rsidRDefault="003B1E13" w:rsidP="003B1E13">
            <w:pPr>
              <w:rPr>
                <w:rFonts w:eastAsia="標楷體"/>
                <w:sz w:val="24"/>
              </w:rPr>
            </w:pPr>
            <w:r w:rsidRPr="00F16665">
              <w:rPr>
                <w:rFonts w:eastAsia="標楷體" w:hint="eastAsia"/>
                <w:sz w:val="24"/>
              </w:rPr>
              <w:t>每日</w:t>
            </w:r>
          </w:p>
          <w:p w:rsidR="003B1E13" w:rsidRPr="00F16665" w:rsidRDefault="003B1E13" w:rsidP="003B1E13">
            <w:pPr>
              <w:rPr>
                <w:rFonts w:eastAsia="標楷體"/>
                <w:sz w:val="24"/>
              </w:rPr>
            </w:pPr>
            <w:r w:rsidRPr="00F16665">
              <w:rPr>
                <w:rFonts w:eastAsia="標楷體" w:hint="eastAsia"/>
                <w:sz w:val="24"/>
              </w:rPr>
              <w:t>10:00-10:30</w:t>
            </w:r>
          </w:p>
          <w:p w:rsidR="003B1E13" w:rsidRPr="00F16665" w:rsidRDefault="003B1E13" w:rsidP="003B1E13">
            <w:pPr>
              <w:rPr>
                <w:rFonts w:eastAsia="標楷體"/>
                <w:sz w:val="24"/>
              </w:rPr>
            </w:pPr>
            <w:r w:rsidRPr="00F16665">
              <w:rPr>
                <w:rFonts w:eastAsia="標楷體" w:hint="eastAsia"/>
                <w:sz w:val="24"/>
              </w:rPr>
              <w:t>15:00-15:30</w:t>
            </w:r>
          </w:p>
        </w:tc>
        <w:tc>
          <w:tcPr>
            <w:tcW w:w="2508" w:type="pct"/>
            <w:gridSpan w:val="3"/>
            <w:vAlign w:val="center"/>
          </w:tcPr>
          <w:p w:rsidR="003B1E13" w:rsidRPr="003B1E13" w:rsidRDefault="003B1E13" w:rsidP="003B1E13">
            <w:pPr>
              <w:jc w:val="both"/>
              <w:rPr>
                <w:rFonts w:eastAsia="標楷體"/>
                <w:sz w:val="24"/>
              </w:rPr>
            </w:pPr>
            <w:r w:rsidRPr="003B1E13">
              <w:rPr>
                <w:rFonts w:eastAsia="標楷體"/>
                <w:sz w:val="24"/>
              </w:rPr>
              <w:t>指揮中心</w:t>
            </w:r>
            <w:r w:rsidRPr="003B1E13">
              <w:rPr>
                <w:rFonts w:eastAsia="標楷體" w:hint="eastAsia"/>
                <w:sz w:val="24"/>
              </w:rPr>
              <w:t>雖已</w:t>
            </w:r>
            <w:r w:rsidRPr="003B1E13">
              <w:rPr>
                <w:rFonts w:eastAsia="標楷體"/>
                <w:sz w:val="24"/>
              </w:rPr>
              <w:t>將新冠肺炎從第五類降級為第四類</w:t>
            </w:r>
            <w:r w:rsidRPr="003B1E13">
              <w:rPr>
                <w:rFonts w:eastAsia="標楷體" w:hint="eastAsia"/>
                <w:sz w:val="24"/>
              </w:rPr>
              <w:t>，且</w:t>
            </w:r>
            <w:r w:rsidRPr="003B1E13">
              <w:rPr>
                <w:rFonts w:eastAsia="標楷體"/>
                <w:sz w:val="24"/>
              </w:rPr>
              <w:t>中央疫情指揮中心也同步解編，回歸日常生活</w:t>
            </w:r>
            <w:r w:rsidRPr="003B1E13">
              <w:rPr>
                <w:rFonts w:eastAsia="標楷體" w:hint="eastAsia"/>
                <w:sz w:val="24"/>
              </w:rPr>
              <w:t>。惟，因應行政大樓拆遷案，文書組及公文交換中心即將搬遷至青永館，另原行政大樓公文交換中心位於地下一樓，空氣流通不佳，經多方評估後，經長官同意暫維持於</w:t>
            </w:r>
          </w:p>
          <w:p w:rsidR="003B1E13" w:rsidRPr="003B1E13" w:rsidRDefault="003B1E13" w:rsidP="003B1E13">
            <w:pPr>
              <w:jc w:val="both"/>
              <w:rPr>
                <w:rFonts w:eastAsia="標楷體"/>
                <w:sz w:val="24"/>
              </w:rPr>
            </w:pPr>
            <w:r w:rsidRPr="003B1E13">
              <w:rPr>
                <w:rFonts w:eastAsia="標楷體" w:hint="eastAsia"/>
                <w:sz w:val="24"/>
              </w:rPr>
              <w:t>現址</w:t>
            </w:r>
            <w:r w:rsidRPr="003B1E13">
              <w:rPr>
                <w:rFonts w:eastAsia="標楷體" w:hint="eastAsia"/>
                <w:sz w:val="24"/>
              </w:rPr>
              <w:t>(</w:t>
            </w:r>
            <w:r w:rsidRPr="003B1E13">
              <w:rPr>
                <w:rFonts w:eastAsia="標楷體" w:hint="eastAsia"/>
                <w:sz w:val="24"/>
              </w:rPr>
              <w:t>圖資一樓</w:t>
            </w:r>
            <w:r w:rsidRPr="003B1E13">
              <w:rPr>
                <w:rFonts w:eastAsia="標楷體" w:hint="eastAsia"/>
                <w:sz w:val="24"/>
              </w:rPr>
              <w:t>)</w:t>
            </w:r>
            <w:r w:rsidRPr="003B1E13">
              <w:rPr>
                <w:rFonts w:eastAsia="標楷體" w:hint="eastAsia"/>
                <w:sz w:val="24"/>
              </w:rPr>
              <w:t>至行政大樓搬遷案完成為止。</w:t>
            </w:r>
          </w:p>
        </w:tc>
        <w:tc>
          <w:tcPr>
            <w:tcW w:w="461" w:type="pct"/>
            <w:tcBorders>
              <w:right w:val="single" w:sz="12" w:space="0" w:color="auto"/>
            </w:tcBorders>
            <w:vAlign w:val="center"/>
          </w:tcPr>
          <w:p w:rsidR="003B1E13" w:rsidRPr="002F5952" w:rsidRDefault="003B1E13" w:rsidP="003B1E13">
            <w:pPr>
              <w:rPr>
                <w:rFonts w:ascii="標楷體" w:eastAsia="標楷體" w:hAnsi="標楷體"/>
                <w:sz w:val="24"/>
              </w:rPr>
            </w:pPr>
          </w:p>
        </w:tc>
      </w:tr>
      <w:tr w:rsidR="003B1E13" w:rsidRPr="002F5952" w:rsidTr="00F16665">
        <w:trPr>
          <w:trHeight w:val="724"/>
        </w:trPr>
        <w:tc>
          <w:tcPr>
            <w:tcW w:w="1345" w:type="pct"/>
            <w:tcBorders>
              <w:left w:val="single" w:sz="12" w:space="0" w:color="auto"/>
            </w:tcBorders>
            <w:vAlign w:val="center"/>
          </w:tcPr>
          <w:p w:rsidR="003B1E13" w:rsidRPr="00C82607" w:rsidRDefault="003B1E13" w:rsidP="003B1E13">
            <w:pPr>
              <w:rPr>
                <w:rFonts w:ascii="標楷體" w:eastAsia="標楷體" w:hAnsi="標楷體"/>
                <w:sz w:val="24"/>
              </w:rPr>
            </w:pPr>
            <w:r w:rsidRPr="00C82607">
              <w:rPr>
                <w:rFonts w:ascii="標楷體" w:eastAsia="標楷體" w:hAnsi="標楷體" w:hint="eastAsia"/>
                <w:sz w:val="24"/>
              </w:rPr>
              <w:t>5.電子公文異動設定</w:t>
            </w:r>
          </w:p>
        </w:tc>
        <w:tc>
          <w:tcPr>
            <w:tcW w:w="686" w:type="pct"/>
            <w:vAlign w:val="center"/>
          </w:tcPr>
          <w:p w:rsidR="003B1E13" w:rsidRPr="00F16665" w:rsidRDefault="003B1E13" w:rsidP="003B1E13">
            <w:pPr>
              <w:rPr>
                <w:rFonts w:eastAsia="標楷體"/>
                <w:color w:val="FF0000"/>
                <w:sz w:val="24"/>
              </w:rPr>
            </w:pPr>
            <w:r w:rsidRPr="00F16665">
              <w:rPr>
                <w:rFonts w:ascii="標楷體" w:eastAsia="標楷體" w:hAnsi="標楷體" w:hint="eastAsia"/>
                <w:sz w:val="24"/>
              </w:rPr>
              <w:t>配合隨到隨辦</w:t>
            </w:r>
          </w:p>
        </w:tc>
        <w:tc>
          <w:tcPr>
            <w:tcW w:w="2508" w:type="pct"/>
            <w:gridSpan w:val="3"/>
            <w:vAlign w:val="center"/>
          </w:tcPr>
          <w:p w:rsidR="003B1E13" w:rsidRPr="003B1E13" w:rsidRDefault="003B1E13" w:rsidP="003B1E13">
            <w:pPr>
              <w:jc w:val="both"/>
              <w:rPr>
                <w:rFonts w:eastAsia="標楷體"/>
                <w:sz w:val="24"/>
              </w:rPr>
            </w:pPr>
            <w:r w:rsidRPr="003B1E13">
              <w:rPr>
                <w:rFonts w:eastAsia="標楷體" w:hint="eastAsia"/>
                <w:sz w:val="24"/>
              </w:rPr>
              <w:t>配合新進同仁、轉單位同仁、退休同仁進行電子公文異動設定。</w:t>
            </w:r>
          </w:p>
        </w:tc>
        <w:tc>
          <w:tcPr>
            <w:tcW w:w="461" w:type="pct"/>
            <w:tcBorders>
              <w:right w:val="single" w:sz="12" w:space="0" w:color="auto"/>
            </w:tcBorders>
            <w:vAlign w:val="center"/>
          </w:tcPr>
          <w:p w:rsidR="003B1E13" w:rsidRPr="002F5952" w:rsidRDefault="003B1E13" w:rsidP="003B1E13">
            <w:pPr>
              <w:rPr>
                <w:rFonts w:ascii="標楷體" w:eastAsia="標楷體" w:hAnsi="標楷體"/>
                <w:sz w:val="24"/>
              </w:rPr>
            </w:pPr>
          </w:p>
        </w:tc>
      </w:tr>
      <w:tr w:rsidR="003B1E13" w:rsidRPr="002F5952" w:rsidTr="00264E09">
        <w:tc>
          <w:tcPr>
            <w:tcW w:w="5000" w:type="pct"/>
            <w:gridSpan w:val="6"/>
            <w:tcBorders>
              <w:left w:val="single" w:sz="12" w:space="0" w:color="auto"/>
              <w:right w:val="single" w:sz="12" w:space="0" w:color="auto"/>
            </w:tcBorders>
            <w:shd w:val="clear" w:color="auto" w:fill="D9E2F3" w:themeFill="accent5" w:themeFillTint="33"/>
          </w:tcPr>
          <w:p w:rsidR="003B1E13" w:rsidRPr="00A6413A" w:rsidRDefault="003B1E13" w:rsidP="003B1E13">
            <w:pPr>
              <w:spacing w:line="320" w:lineRule="exact"/>
              <w:jc w:val="center"/>
              <w:rPr>
                <w:rFonts w:eastAsia="標楷體"/>
                <w:sz w:val="22"/>
                <w:szCs w:val="22"/>
              </w:rPr>
            </w:pPr>
            <w:r w:rsidRPr="00A6413A">
              <w:rPr>
                <w:rFonts w:eastAsia="標楷體"/>
                <w:sz w:val="22"/>
                <w:szCs w:val="22"/>
              </w:rPr>
              <w:br w:type="page"/>
            </w:r>
            <w:r w:rsidRPr="00A6413A">
              <w:rPr>
                <w:rFonts w:eastAsia="標楷體"/>
                <w:sz w:val="22"/>
                <w:szCs w:val="22"/>
              </w:rPr>
              <w:br w:type="page"/>
            </w:r>
            <w:r w:rsidRPr="00A6413A">
              <w:rPr>
                <w:rFonts w:eastAsia="標楷體" w:hint="eastAsia"/>
                <w:sz w:val="22"/>
                <w:szCs w:val="22"/>
              </w:rPr>
              <w:t>進行</w:t>
            </w:r>
            <w:r w:rsidRPr="00A6413A">
              <w:rPr>
                <w:rFonts w:eastAsia="標楷體"/>
                <w:sz w:val="22"/>
                <w:szCs w:val="22"/>
              </w:rPr>
              <w:t>中</w:t>
            </w:r>
            <w:r w:rsidRPr="00A6413A">
              <w:rPr>
                <w:rFonts w:eastAsia="標楷體" w:hint="eastAsia"/>
                <w:sz w:val="22"/>
                <w:szCs w:val="22"/>
              </w:rPr>
              <w:t>／</w:t>
            </w:r>
            <w:r w:rsidRPr="00A6413A">
              <w:rPr>
                <w:rFonts w:eastAsia="標楷體"/>
                <w:sz w:val="22"/>
                <w:szCs w:val="22"/>
              </w:rPr>
              <w:t>預計辦理</w:t>
            </w:r>
            <w:r w:rsidRPr="00A6413A">
              <w:rPr>
                <w:rFonts w:eastAsia="標楷體" w:hint="eastAsia"/>
                <w:sz w:val="22"/>
                <w:szCs w:val="22"/>
              </w:rPr>
              <w:t>業辦事項</w:t>
            </w:r>
          </w:p>
        </w:tc>
      </w:tr>
      <w:tr w:rsidR="003B1E13" w:rsidRPr="002F5952" w:rsidTr="00C81649">
        <w:trPr>
          <w:trHeight w:val="355"/>
        </w:trPr>
        <w:tc>
          <w:tcPr>
            <w:tcW w:w="1345" w:type="pct"/>
            <w:tcBorders>
              <w:left w:val="single" w:sz="12" w:space="0" w:color="auto"/>
            </w:tcBorders>
            <w:shd w:val="clear" w:color="auto" w:fill="D9E2F3" w:themeFill="accent5" w:themeFillTint="33"/>
          </w:tcPr>
          <w:p w:rsidR="003B1E13" w:rsidRPr="00A6413A" w:rsidRDefault="003B1E13" w:rsidP="003B1E13">
            <w:pPr>
              <w:spacing w:line="300" w:lineRule="exact"/>
              <w:jc w:val="center"/>
              <w:rPr>
                <w:rFonts w:eastAsia="標楷體"/>
                <w:sz w:val="22"/>
                <w:szCs w:val="22"/>
              </w:rPr>
            </w:pPr>
            <w:r w:rsidRPr="00A6413A">
              <w:rPr>
                <w:rFonts w:eastAsia="標楷體"/>
                <w:sz w:val="22"/>
                <w:szCs w:val="22"/>
              </w:rPr>
              <w:t>業辦事項名稱</w:t>
            </w:r>
          </w:p>
        </w:tc>
        <w:tc>
          <w:tcPr>
            <w:tcW w:w="686" w:type="pct"/>
            <w:shd w:val="clear" w:color="auto" w:fill="D9E2F3" w:themeFill="accent5" w:themeFillTint="33"/>
          </w:tcPr>
          <w:p w:rsidR="003B1E13" w:rsidRPr="00A6413A" w:rsidRDefault="003B1E13" w:rsidP="003B1E13">
            <w:pPr>
              <w:spacing w:line="300" w:lineRule="exact"/>
              <w:jc w:val="center"/>
              <w:rPr>
                <w:rFonts w:eastAsia="標楷體"/>
                <w:sz w:val="22"/>
                <w:szCs w:val="22"/>
              </w:rPr>
            </w:pPr>
            <w:r w:rsidRPr="00A6413A">
              <w:rPr>
                <w:rFonts w:eastAsia="標楷體"/>
                <w:sz w:val="22"/>
                <w:szCs w:val="22"/>
              </w:rPr>
              <w:t>預計完成</w:t>
            </w:r>
          </w:p>
          <w:p w:rsidR="003B1E13" w:rsidRPr="00A6413A" w:rsidRDefault="003B1E13" w:rsidP="003B1E13">
            <w:pPr>
              <w:spacing w:line="300" w:lineRule="exact"/>
              <w:jc w:val="center"/>
              <w:rPr>
                <w:rFonts w:eastAsia="標楷體"/>
                <w:sz w:val="22"/>
                <w:szCs w:val="22"/>
              </w:rPr>
            </w:pPr>
            <w:r w:rsidRPr="00A6413A">
              <w:rPr>
                <w:rFonts w:eastAsia="標楷體"/>
                <w:sz w:val="22"/>
                <w:szCs w:val="22"/>
              </w:rPr>
              <w:t>時間</w:t>
            </w:r>
          </w:p>
        </w:tc>
        <w:tc>
          <w:tcPr>
            <w:tcW w:w="1653" w:type="pct"/>
            <w:shd w:val="clear" w:color="auto" w:fill="D9E2F3" w:themeFill="accent5" w:themeFillTint="33"/>
          </w:tcPr>
          <w:p w:rsidR="003B1E13" w:rsidRPr="00A6413A" w:rsidRDefault="003B1E13" w:rsidP="003B1E13">
            <w:pPr>
              <w:spacing w:line="300" w:lineRule="exact"/>
              <w:ind w:firstLineChars="100" w:firstLine="220"/>
              <w:jc w:val="center"/>
              <w:rPr>
                <w:rFonts w:eastAsia="標楷體"/>
                <w:sz w:val="22"/>
                <w:szCs w:val="22"/>
              </w:rPr>
            </w:pPr>
            <w:r w:rsidRPr="00A6413A">
              <w:rPr>
                <w:rFonts w:eastAsia="標楷體"/>
                <w:sz w:val="22"/>
                <w:szCs w:val="22"/>
              </w:rPr>
              <w:t>目前辦理情形</w:t>
            </w:r>
          </w:p>
        </w:tc>
        <w:tc>
          <w:tcPr>
            <w:tcW w:w="790" w:type="pct"/>
            <w:shd w:val="clear" w:color="auto" w:fill="D9E2F3" w:themeFill="accent5" w:themeFillTint="33"/>
          </w:tcPr>
          <w:p w:rsidR="003B1E13" w:rsidRPr="00A6413A" w:rsidRDefault="003B1E13" w:rsidP="003B1E13">
            <w:pPr>
              <w:spacing w:line="300" w:lineRule="exact"/>
              <w:jc w:val="center"/>
              <w:rPr>
                <w:rFonts w:eastAsia="標楷體"/>
                <w:sz w:val="22"/>
                <w:szCs w:val="22"/>
              </w:rPr>
            </w:pPr>
            <w:r w:rsidRPr="00A6413A">
              <w:rPr>
                <w:rFonts w:eastAsia="標楷體"/>
                <w:sz w:val="22"/>
                <w:szCs w:val="22"/>
              </w:rPr>
              <w:t>可能的問題</w:t>
            </w:r>
            <w:r w:rsidRPr="00A6413A">
              <w:rPr>
                <w:rFonts w:eastAsia="標楷體"/>
                <w:sz w:val="22"/>
                <w:szCs w:val="22"/>
              </w:rPr>
              <w:t>/</w:t>
            </w:r>
          </w:p>
          <w:p w:rsidR="003B1E13" w:rsidRPr="00A6413A" w:rsidRDefault="003B1E13" w:rsidP="003B1E13">
            <w:pPr>
              <w:spacing w:line="300" w:lineRule="exact"/>
              <w:jc w:val="center"/>
              <w:rPr>
                <w:rFonts w:eastAsia="標楷體"/>
                <w:sz w:val="22"/>
                <w:szCs w:val="22"/>
              </w:rPr>
            </w:pPr>
            <w:r w:rsidRPr="00A6413A">
              <w:rPr>
                <w:rFonts w:eastAsia="標楷體"/>
                <w:sz w:val="22"/>
                <w:szCs w:val="22"/>
              </w:rPr>
              <w:t>解決方法</w:t>
            </w:r>
          </w:p>
        </w:tc>
        <w:tc>
          <w:tcPr>
            <w:tcW w:w="526" w:type="pct"/>
            <w:gridSpan w:val="2"/>
            <w:tcBorders>
              <w:right w:val="single" w:sz="12" w:space="0" w:color="auto"/>
            </w:tcBorders>
            <w:shd w:val="clear" w:color="auto" w:fill="D9E2F3" w:themeFill="accent5" w:themeFillTint="33"/>
          </w:tcPr>
          <w:p w:rsidR="003B1E13" w:rsidRPr="00A6413A" w:rsidRDefault="003B1E13" w:rsidP="003B1E13">
            <w:pPr>
              <w:spacing w:line="300" w:lineRule="exact"/>
              <w:jc w:val="center"/>
              <w:rPr>
                <w:rFonts w:eastAsia="標楷體"/>
                <w:sz w:val="22"/>
                <w:szCs w:val="22"/>
              </w:rPr>
            </w:pPr>
            <w:r w:rsidRPr="00A6413A">
              <w:rPr>
                <w:rFonts w:eastAsia="標楷體"/>
                <w:sz w:val="22"/>
                <w:szCs w:val="22"/>
              </w:rPr>
              <w:t>備註</w:t>
            </w:r>
          </w:p>
        </w:tc>
      </w:tr>
      <w:tr w:rsidR="003B1E13" w:rsidRPr="00147AD3" w:rsidTr="000A786E">
        <w:trPr>
          <w:trHeight w:val="416"/>
        </w:trPr>
        <w:tc>
          <w:tcPr>
            <w:tcW w:w="1345" w:type="pct"/>
            <w:tcBorders>
              <w:left w:val="single" w:sz="12" w:space="0" w:color="auto"/>
            </w:tcBorders>
            <w:vAlign w:val="center"/>
          </w:tcPr>
          <w:p w:rsidR="003B1E13" w:rsidRPr="00C82607" w:rsidRDefault="003B1E13" w:rsidP="003B1E13">
            <w:pPr>
              <w:ind w:left="120" w:hangingChars="50" w:hanging="120"/>
              <w:rPr>
                <w:rFonts w:ascii="標楷體" w:eastAsia="標楷體" w:hAnsi="標楷體"/>
                <w:sz w:val="24"/>
              </w:rPr>
            </w:pPr>
            <w:r w:rsidRPr="00C82607">
              <w:rPr>
                <w:rFonts w:ascii="標楷體" w:eastAsia="標楷體" w:hAnsi="標楷體" w:hint="eastAsia"/>
                <w:sz w:val="24"/>
              </w:rPr>
              <w:t>1.擴增會計憑證檔案庫房空間</w:t>
            </w:r>
          </w:p>
        </w:tc>
        <w:tc>
          <w:tcPr>
            <w:tcW w:w="686" w:type="pct"/>
            <w:vAlign w:val="center"/>
          </w:tcPr>
          <w:p w:rsidR="003B1E13" w:rsidRPr="00037219" w:rsidRDefault="003B1E13" w:rsidP="003B1E13">
            <w:pPr>
              <w:rPr>
                <w:rFonts w:eastAsia="標楷體"/>
                <w:sz w:val="24"/>
              </w:rPr>
            </w:pPr>
            <w:r w:rsidRPr="00037219">
              <w:rPr>
                <w:rFonts w:eastAsia="標楷體" w:hint="eastAsia"/>
                <w:sz w:val="24"/>
              </w:rPr>
              <w:t>納入新綜合大樓期程辦理</w:t>
            </w:r>
          </w:p>
        </w:tc>
        <w:tc>
          <w:tcPr>
            <w:tcW w:w="1653" w:type="pct"/>
            <w:vAlign w:val="center"/>
          </w:tcPr>
          <w:p w:rsidR="003B1E13" w:rsidRPr="003B1E13" w:rsidRDefault="003B1E13" w:rsidP="006073B6">
            <w:pPr>
              <w:pStyle w:val="a3"/>
              <w:widowControl w:val="0"/>
              <w:numPr>
                <w:ilvl w:val="0"/>
                <w:numId w:val="16"/>
              </w:numPr>
              <w:spacing w:line="340" w:lineRule="exact"/>
              <w:ind w:leftChars="0" w:left="357" w:hanging="357"/>
              <w:jc w:val="both"/>
              <w:rPr>
                <w:rFonts w:ascii="Times New Roman" w:eastAsia="標楷體" w:hAnsi="Times New Roman" w:cs="Times New Roman"/>
                <w:sz w:val="24"/>
              </w:rPr>
            </w:pPr>
            <w:r w:rsidRPr="003B1E13">
              <w:rPr>
                <w:rFonts w:ascii="Times New Roman" w:eastAsia="標楷體" w:hAnsi="Times New Roman" w:cs="Times New Roman"/>
                <w:sz w:val="24"/>
              </w:rPr>
              <w:t>本組保管之會計憑證目前主要置於誠樸館</w:t>
            </w:r>
            <w:r w:rsidRPr="003B1E13">
              <w:rPr>
                <w:rFonts w:ascii="Times New Roman" w:eastAsia="標楷體" w:hAnsi="Times New Roman" w:cs="Times New Roman"/>
                <w:sz w:val="24"/>
              </w:rPr>
              <w:t>1</w:t>
            </w:r>
            <w:r w:rsidRPr="003B1E13">
              <w:rPr>
                <w:rFonts w:ascii="Times New Roman" w:eastAsia="標楷體" w:hAnsi="Times New Roman" w:cs="Times New Roman"/>
                <w:sz w:val="24"/>
              </w:rPr>
              <w:t>樓</w:t>
            </w:r>
            <w:r w:rsidRPr="003B1E13">
              <w:rPr>
                <w:rFonts w:ascii="Times New Roman" w:eastAsia="標楷體" w:hAnsi="Times New Roman" w:cs="Times New Roman"/>
                <w:sz w:val="24"/>
              </w:rPr>
              <w:t>G107</w:t>
            </w:r>
            <w:r w:rsidRPr="003B1E13">
              <w:rPr>
                <w:rFonts w:ascii="Times New Roman" w:eastAsia="標楷體" w:hAnsi="Times New Roman" w:cs="Times New Roman"/>
                <w:sz w:val="24"/>
              </w:rPr>
              <w:t>、</w:t>
            </w:r>
            <w:r w:rsidRPr="003B1E13">
              <w:rPr>
                <w:rFonts w:ascii="Times New Roman" w:eastAsia="標楷體" w:hAnsi="Times New Roman" w:cs="Times New Roman"/>
                <w:sz w:val="24"/>
              </w:rPr>
              <w:t>G108</w:t>
            </w:r>
            <w:r w:rsidRPr="003B1E13">
              <w:rPr>
                <w:rFonts w:ascii="Times New Roman" w:eastAsia="標楷體" w:hAnsi="Times New Roman" w:cs="Times New Roman"/>
                <w:sz w:val="24"/>
              </w:rPr>
              <w:t>、</w:t>
            </w:r>
            <w:r w:rsidRPr="003B1E13">
              <w:rPr>
                <w:rFonts w:ascii="Times New Roman" w:eastAsia="標楷體" w:hAnsi="Times New Roman" w:cs="Times New Roman"/>
                <w:sz w:val="24"/>
              </w:rPr>
              <w:t>G109</w:t>
            </w:r>
            <w:r w:rsidRPr="003B1E13">
              <w:rPr>
                <w:rFonts w:ascii="Times New Roman" w:eastAsia="標楷體" w:hAnsi="Times New Roman" w:cs="Times New Roman"/>
                <w:sz w:val="24"/>
              </w:rPr>
              <w:t>、</w:t>
            </w:r>
            <w:r w:rsidRPr="003B1E13">
              <w:rPr>
                <w:rFonts w:ascii="Times New Roman" w:eastAsia="標楷體" w:hAnsi="Times New Roman" w:cs="Times New Roman"/>
                <w:sz w:val="24"/>
              </w:rPr>
              <w:t>G110</w:t>
            </w:r>
            <w:r w:rsidRPr="003B1E13">
              <w:rPr>
                <w:rFonts w:ascii="Times New Roman" w:eastAsia="標楷體" w:hAnsi="Times New Roman" w:cs="Times New Roman"/>
                <w:sz w:val="24"/>
              </w:rPr>
              <w:t>及</w:t>
            </w:r>
            <w:r w:rsidRPr="003B1E13">
              <w:rPr>
                <w:rFonts w:ascii="Times New Roman" w:eastAsia="標楷體" w:hAnsi="Times New Roman" w:cs="Times New Roman"/>
                <w:sz w:val="24"/>
              </w:rPr>
              <w:t>G111</w:t>
            </w:r>
            <w:r w:rsidRPr="003B1E13">
              <w:rPr>
                <w:rFonts w:ascii="Times New Roman" w:eastAsia="標楷體" w:hAnsi="Times New Roman" w:cs="Times New Roman"/>
                <w:sz w:val="24"/>
              </w:rPr>
              <w:t>等空間約</w:t>
            </w:r>
            <w:r w:rsidRPr="003B1E13">
              <w:rPr>
                <w:rFonts w:ascii="Times New Roman" w:eastAsia="標楷體" w:hAnsi="Times New Roman" w:cs="Times New Roman"/>
                <w:sz w:val="24"/>
              </w:rPr>
              <w:t>400</w:t>
            </w:r>
            <w:r w:rsidRPr="003B1E13">
              <w:rPr>
                <w:rFonts w:ascii="Times New Roman" w:eastAsia="標楷體" w:hAnsi="Times New Roman" w:cs="Times New Roman"/>
                <w:sz w:val="24"/>
              </w:rPr>
              <w:t>箱，囿於空間不足，部份裝箱會計憑證因檔案架空間不足無法上架而堆疊於地面。爰以每年平均約</w:t>
            </w:r>
            <w:r w:rsidRPr="003B1E13">
              <w:rPr>
                <w:rFonts w:ascii="Times New Roman" w:eastAsia="標楷體" w:hAnsi="Times New Roman" w:cs="Times New Roman"/>
                <w:sz w:val="24"/>
              </w:rPr>
              <w:t>45</w:t>
            </w:r>
            <w:r w:rsidRPr="003B1E13">
              <w:rPr>
                <w:rFonts w:ascii="Times New Roman" w:eastAsia="標楷體" w:hAnsi="Times New Roman" w:cs="Times New Roman"/>
                <w:sz w:val="24"/>
              </w:rPr>
              <w:t>箱會計憑證檔案需求數，爭取會計憑證檔案庫房空間需求約</w:t>
            </w:r>
            <w:r w:rsidRPr="003B1E13">
              <w:rPr>
                <w:rFonts w:ascii="Times New Roman" w:eastAsia="標楷體" w:hAnsi="Times New Roman" w:cs="Times New Roman"/>
                <w:sz w:val="24"/>
              </w:rPr>
              <w:t>112</w:t>
            </w:r>
            <w:r w:rsidRPr="003B1E13">
              <w:rPr>
                <w:rFonts w:ascii="Times New Roman" w:eastAsia="標楷體" w:hAnsi="Times New Roman" w:cs="Times New Roman"/>
                <w:sz w:val="24"/>
              </w:rPr>
              <w:t>坪</w:t>
            </w:r>
            <w:r w:rsidRPr="003B1E13">
              <w:rPr>
                <w:rFonts w:ascii="Times New Roman" w:eastAsia="標楷體" w:hAnsi="Times New Roman" w:cs="Times New Roman" w:hint="eastAsia"/>
                <w:sz w:val="24"/>
              </w:rPr>
              <w:t>，</w:t>
            </w:r>
            <w:r w:rsidRPr="003B1E13">
              <w:rPr>
                <w:rFonts w:ascii="Times New Roman" w:eastAsia="標楷體" w:hAnsi="Times New Roman" w:cs="Times New Roman"/>
                <w:sz w:val="24"/>
              </w:rPr>
              <w:t>案經簽奉校長核示：請主秘瞭解現階段及未來校控空間，俾供</w:t>
            </w:r>
            <w:r w:rsidRPr="003B1E13">
              <w:rPr>
                <w:rFonts w:ascii="Times New Roman" w:eastAsia="標楷體" w:hAnsi="Times New Roman" w:cs="Times New Roman"/>
                <w:sz w:val="24"/>
              </w:rPr>
              <w:lastRenderedPageBreak/>
              <w:t>通盤考量及預作規劃。</w:t>
            </w:r>
          </w:p>
          <w:p w:rsidR="003B1E13" w:rsidRPr="00A6413A" w:rsidRDefault="003B1E13" w:rsidP="006073B6">
            <w:pPr>
              <w:pStyle w:val="a3"/>
              <w:widowControl w:val="0"/>
              <w:numPr>
                <w:ilvl w:val="0"/>
                <w:numId w:val="16"/>
              </w:numPr>
              <w:spacing w:line="340" w:lineRule="exact"/>
              <w:ind w:leftChars="0" w:left="357" w:hanging="357"/>
              <w:jc w:val="both"/>
              <w:rPr>
                <w:rFonts w:ascii="Times New Roman" w:eastAsia="標楷體" w:hAnsi="Times New Roman" w:cs="Times New Roman"/>
                <w:b/>
                <w:sz w:val="24"/>
              </w:rPr>
            </w:pPr>
            <w:r w:rsidRPr="00A6413A">
              <w:rPr>
                <w:rFonts w:ascii="Times New Roman" w:eastAsia="標楷體" w:hAnsi="Times New Roman" w:cs="Times New Roman" w:hint="eastAsia"/>
                <w:b/>
                <w:sz w:val="24"/>
              </w:rPr>
              <w:t>已請主計室定期清理入庫之「會計憑證、報告及簿籍」等，評估保存必要性後，就不具保存價值憑證於報准後辦理銷毀。</w:t>
            </w:r>
          </w:p>
          <w:p w:rsidR="003B1E13" w:rsidRPr="003B1E13" w:rsidRDefault="003B1E13" w:rsidP="006073B6">
            <w:pPr>
              <w:pStyle w:val="a3"/>
              <w:widowControl w:val="0"/>
              <w:numPr>
                <w:ilvl w:val="0"/>
                <w:numId w:val="16"/>
              </w:numPr>
              <w:spacing w:line="340" w:lineRule="exact"/>
              <w:ind w:leftChars="0" w:left="357" w:hanging="357"/>
              <w:jc w:val="both"/>
              <w:rPr>
                <w:rFonts w:ascii="Times New Roman" w:eastAsia="標楷體" w:hAnsi="Times New Roman" w:cs="Times New Roman"/>
                <w:sz w:val="24"/>
              </w:rPr>
            </w:pPr>
            <w:r w:rsidRPr="003B1E13">
              <w:rPr>
                <w:rFonts w:ascii="Times New Roman" w:eastAsia="標楷體" w:hAnsi="Times New Roman" w:cs="Times New Roman" w:hint="eastAsia"/>
                <w:sz w:val="24"/>
              </w:rPr>
              <w:t>主計室已整理</w:t>
            </w:r>
            <w:r w:rsidRPr="003B1E13">
              <w:rPr>
                <w:rFonts w:ascii="Times New Roman" w:eastAsia="標楷體" w:hAnsi="Times New Roman" w:cs="Times New Roman" w:hint="eastAsia"/>
                <w:sz w:val="24"/>
              </w:rPr>
              <w:t>97</w:t>
            </w:r>
            <w:r w:rsidRPr="003B1E13">
              <w:rPr>
                <w:rFonts w:ascii="Times New Roman" w:eastAsia="標楷體" w:hAnsi="Times New Roman" w:cs="Times New Roman" w:hint="eastAsia"/>
                <w:sz w:val="24"/>
              </w:rPr>
              <w:t>年度至</w:t>
            </w:r>
            <w:r w:rsidRPr="003B1E13">
              <w:rPr>
                <w:rFonts w:ascii="Times New Roman" w:eastAsia="標楷體" w:hAnsi="Times New Roman" w:cs="Times New Roman" w:hint="eastAsia"/>
                <w:sz w:val="24"/>
              </w:rPr>
              <w:t>100</w:t>
            </w:r>
            <w:r w:rsidRPr="003B1E13">
              <w:rPr>
                <w:rFonts w:ascii="Times New Roman" w:eastAsia="標楷體" w:hAnsi="Times New Roman" w:cs="Times New Roman" w:hint="eastAsia"/>
                <w:sz w:val="24"/>
              </w:rPr>
              <w:t>年度會計憑證、報告及簿籍銷毀清冊，以</w:t>
            </w:r>
            <w:r w:rsidRPr="003B1E13">
              <w:rPr>
                <w:rFonts w:ascii="Times New Roman" w:eastAsia="標楷體" w:hAnsi="Times New Roman" w:cs="Times New Roman" w:hint="eastAsia"/>
                <w:sz w:val="24"/>
              </w:rPr>
              <w:t>112</w:t>
            </w:r>
            <w:r w:rsidRPr="003B1E13">
              <w:rPr>
                <w:rFonts w:ascii="Times New Roman" w:eastAsia="標楷體" w:hAnsi="Times New Roman" w:cs="Times New Roman" w:hint="eastAsia"/>
                <w:sz w:val="24"/>
              </w:rPr>
              <w:t>年</w:t>
            </w:r>
            <w:r w:rsidRPr="003B1E13">
              <w:rPr>
                <w:rFonts w:ascii="Times New Roman" w:eastAsia="標楷體" w:hAnsi="Times New Roman" w:cs="Times New Roman" w:hint="eastAsia"/>
                <w:sz w:val="24"/>
              </w:rPr>
              <w:t>7</w:t>
            </w:r>
            <w:r w:rsidRPr="003B1E13">
              <w:rPr>
                <w:rFonts w:ascii="Times New Roman" w:eastAsia="標楷體" w:hAnsi="Times New Roman" w:cs="Times New Roman" w:hint="eastAsia"/>
                <w:sz w:val="24"/>
              </w:rPr>
              <w:t>月</w:t>
            </w:r>
            <w:r w:rsidRPr="003B1E13">
              <w:rPr>
                <w:rFonts w:ascii="Times New Roman" w:eastAsia="標楷體" w:hAnsi="Times New Roman" w:cs="Times New Roman" w:hint="eastAsia"/>
                <w:sz w:val="24"/>
              </w:rPr>
              <w:t>3</w:t>
            </w:r>
            <w:r w:rsidRPr="003B1E13">
              <w:rPr>
                <w:rFonts w:ascii="Times New Roman" w:eastAsia="標楷體" w:hAnsi="Times New Roman" w:cs="Times New Roman" w:hint="eastAsia"/>
                <w:sz w:val="24"/>
              </w:rPr>
              <w:t>日勤益科大會字第</w:t>
            </w:r>
            <w:r w:rsidRPr="003B1E13">
              <w:rPr>
                <w:rFonts w:ascii="Times New Roman" w:eastAsia="標楷體" w:hAnsi="Times New Roman" w:cs="Times New Roman" w:hint="eastAsia"/>
                <w:sz w:val="24"/>
              </w:rPr>
              <w:t>1121600033</w:t>
            </w:r>
            <w:r w:rsidRPr="003B1E13">
              <w:rPr>
                <w:rFonts w:ascii="Times New Roman" w:eastAsia="標楷體" w:hAnsi="Times New Roman" w:cs="Times New Roman" w:hint="eastAsia"/>
                <w:sz w:val="24"/>
              </w:rPr>
              <w:t>號函報教育部、國家科學及技術委員會審議。</w:t>
            </w:r>
          </w:p>
          <w:p w:rsidR="003B1E13" w:rsidRPr="003B1E13" w:rsidRDefault="003B1E13" w:rsidP="006073B6">
            <w:pPr>
              <w:pStyle w:val="a3"/>
              <w:widowControl w:val="0"/>
              <w:numPr>
                <w:ilvl w:val="0"/>
                <w:numId w:val="16"/>
              </w:numPr>
              <w:spacing w:line="340" w:lineRule="exact"/>
              <w:ind w:leftChars="0" w:left="357" w:hanging="357"/>
              <w:jc w:val="both"/>
              <w:rPr>
                <w:rFonts w:ascii="Times New Roman" w:eastAsia="標楷體" w:hAnsi="Times New Roman" w:cs="Times New Roman"/>
                <w:sz w:val="24"/>
              </w:rPr>
            </w:pPr>
            <w:r w:rsidRPr="003B1E13">
              <w:rPr>
                <w:rFonts w:ascii="Times New Roman" w:eastAsia="標楷體" w:hAnsi="Times New Roman" w:cs="Times New Roman" w:hint="eastAsia"/>
                <w:sz w:val="24"/>
              </w:rPr>
              <w:t>承上，國家科學及技術委員會已於</w:t>
            </w:r>
            <w:r w:rsidRPr="003B1E13">
              <w:rPr>
                <w:rFonts w:ascii="Times New Roman" w:eastAsia="標楷體" w:hAnsi="Times New Roman" w:cs="Times New Roman" w:hint="eastAsia"/>
                <w:sz w:val="24"/>
              </w:rPr>
              <w:t>112</w:t>
            </w:r>
            <w:r w:rsidRPr="003B1E13">
              <w:rPr>
                <w:rFonts w:ascii="Times New Roman" w:eastAsia="標楷體" w:hAnsi="Times New Roman" w:cs="Times New Roman" w:hint="eastAsia"/>
                <w:sz w:val="24"/>
              </w:rPr>
              <w:t>年</w:t>
            </w:r>
            <w:r w:rsidRPr="003B1E13">
              <w:rPr>
                <w:rFonts w:ascii="Times New Roman" w:eastAsia="標楷體" w:hAnsi="Times New Roman" w:cs="Times New Roman" w:hint="eastAsia"/>
                <w:sz w:val="24"/>
              </w:rPr>
              <w:t>7</w:t>
            </w:r>
            <w:r w:rsidRPr="003B1E13">
              <w:rPr>
                <w:rFonts w:ascii="Times New Roman" w:eastAsia="標楷體" w:hAnsi="Times New Roman" w:cs="Times New Roman" w:hint="eastAsia"/>
                <w:sz w:val="24"/>
              </w:rPr>
              <w:t>月</w:t>
            </w:r>
            <w:r w:rsidRPr="003B1E13">
              <w:rPr>
                <w:rFonts w:ascii="Times New Roman" w:eastAsia="標楷體" w:hAnsi="Times New Roman" w:cs="Times New Roman" w:hint="eastAsia"/>
                <w:sz w:val="24"/>
              </w:rPr>
              <w:t>5</w:t>
            </w:r>
            <w:r w:rsidRPr="003B1E13">
              <w:rPr>
                <w:rFonts w:ascii="Times New Roman" w:eastAsia="標楷體" w:hAnsi="Times New Roman" w:cs="Times New Roman" w:hint="eastAsia"/>
                <w:sz w:val="24"/>
              </w:rPr>
              <w:t>日科會計字第</w:t>
            </w:r>
            <w:r w:rsidRPr="003B1E13">
              <w:rPr>
                <w:rFonts w:ascii="Times New Roman" w:eastAsia="標楷體" w:hAnsi="Times New Roman" w:cs="Times New Roman" w:hint="eastAsia"/>
                <w:sz w:val="24"/>
              </w:rPr>
              <w:t>1120042185</w:t>
            </w:r>
            <w:r w:rsidRPr="003B1E13">
              <w:rPr>
                <w:rFonts w:ascii="Times New Roman" w:eastAsia="標楷體" w:hAnsi="Times New Roman" w:cs="Times New Roman" w:hint="eastAsia"/>
                <w:sz w:val="24"/>
              </w:rPr>
              <w:t>號函授權學校自處。教育部亦於</w:t>
            </w:r>
            <w:r w:rsidRPr="003B1E13">
              <w:rPr>
                <w:rFonts w:ascii="Times New Roman" w:eastAsia="標楷體" w:hAnsi="Times New Roman" w:cs="Times New Roman" w:hint="eastAsia"/>
                <w:sz w:val="24"/>
              </w:rPr>
              <w:t>112</w:t>
            </w:r>
            <w:r w:rsidRPr="003B1E13">
              <w:rPr>
                <w:rFonts w:ascii="Times New Roman" w:eastAsia="標楷體" w:hAnsi="Times New Roman" w:cs="Times New Roman" w:hint="eastAsia"/>
                <w:sz w:val="24"/>
              </w:rPr>
              <w:t>年</w:t>
            </w:r>
            <w:r w:rsidRPr="003B1E13">
              <w:rPr>
                <w:rFonts w:ascii="Times New Roman" w:eastAsia="標楷體" w:hAnsi="Times New Roman" w:cs="Times New Roman" w:hint="eastAsia"/>
                <w:sz w:val="24"/>
              </w:rPr>
              <w:t>7</w:t>
            </w:r>
            <w:r w:rsidRPr="003B1E13">
              <w:rPr>
                <w:rFonts w:ascii="Times New Roman" w:eastAsia="標楷體" w:hAnsi="Times New Roman" w:cs="Times New Roman" w:hint="eastAsia"/>
                <w:sz w:val="24"/>
              </w:rPr>
              <w:t>月</w:t>
            </w:r>
            <w:r w:rsidRPr="003B1E13">
              <w:rPr>
                <w:rFonts w:ascii="Times New Roman" w:eastAsia="標楷體" w:hAnsi="Times New Roman" w:cs="Times New Roman" w:hint="eastAsia"/>
                <w:sz w:val="24"/>
              </w:rPr>
              <w:t>11</w:t>
            </w:r>
            <w:r w:rsidRPr="003B1E13">
              <w:rPr>
                <w:rFonts w:ascii="Times New Roman" w:eastAsia="標楷體" w:hAnsi="Times New Roman" w:cs="Times New Roman" w:hint="eastAsia"/>
                <w:sz w:val="24"/>
              </w:rPr>
              <w:t>日臺教會</w:t>
            </w:r>
            <w:r w:rsidRPr="003B1E13">
              <w:rPr>
                <w:rFonts w:ascii="Times New Roman" w:eastAsia="標楷體" w:hAnsi="Times New Roman" w:cs="Times New Roman" w:hint="eastAsia"/>
                <w:sz w:val="24"/>
              </w:rPr>
              <w:t>(</w:t>
            </w:r>
            <w:r w:rsidRPr="003B1E13">
              <w:rPr>
                <w:rFonts w:ascii="Times New Roman" w:eastAsia="標楷體" w:hAnsi="Times New Roman" w:cs="Times New Roman" w:hint="eastAsia"/>
                <w:sz w:val="24"/>
              </w:rPr>
              <w:t>一</w:t>
            </w:r>
            <w:r w:rsidRPr="003B1E13">
              <w:rPr>
                <w:rFonts w:ascii="Times New Roman" w:eastAsia="標楷體" w:hAnsi="Times New Roman" w:cs="Times New Roman" w:hint="eastAsia"/>
                <w:sz w:val="24"/>
              </w:rPr>
              <w:t>)</w:t>
            </w:r>
            <w:r w:rsidRPr="003B1E13">
              <w:rPr>
                <w:rFonts w:ascii="Times New Roman" w:eastAsia="標楷體" w:hAnsi="Times New Roman" w:cs="Times New Roman" w:hint="eastAsia"/>
                <w:sz w:val="24"/>
              </w:rPr>
              <w:t>字第</w:t>
            </w:r>
            <w:r w:rsidRPr="003B1E13">
              <w:rPr>
                <w:rFonts w:ascii="Times New Roman" w:eastAsia="標楷體" w:hAnsi="Times New Roman" w:cs="Times New Roman" w:hint="eastAsia"/>
                <w:sz w:val="24"/>
              </w:rPr>
              <w:t>1120066283</w:t>
            </w:r>
            <w:r w:rsidRPr="003B1E13">
              <w:rPr>
                <w:rFonts w:ascii="Times New Roman" w:eastAsia="標楷體" w:hAnsi="Times New Roman" w:cs="Times New Roman" w:hint="eastAsia"/>
                <w:sz w:val="24"/>
              </w:rPr>
              <w:t>號函，就</w:t>
            </w:r>
            <w:r w:rsidRPr="003B1E13">
              <w:rPr>
                <w:rFonts w:ascii="Times New Roman" w:eastAsia="標楷體" w:hAnsi="Times New Roman" w:cs="Times New Roman" w:hint="eastAsia"/>
                <w:sz w:val="24"/>
              </w:rPr>
              <w:t>97-99</w:t>
            </w:r>
            <w:r w:rsidRPr="003B1E13">
              <w:rPr>
                <w:rFonts w:ascii="Times New Roman" w:eastAsia="標楷體" w:hAnsi="Times New Roman" w:cs="Times New Roman" w:hint="eastAsia"/>
                <w:sz w:val="24"/>
              </w:rPr>
              <w:t>年「會計憑證、報告及簿籍」自總決算公布日起已保存</w:t>
            </w:r>
            <w:r w:rsidRPr="003B1E13">
              <w:rPr>
                <w:rFonts w:ascii="Times New Roman" w:eastAsia="標楷體" w:hAnsi="Times New Roman" w:cs="Times New Roman" w:hint="eastAsia"/>
                <w:sz w:val="24"/>
              </w:rPr>
              <w:t>10</w:t>
            </w:r>
            <w:r w:rsidRPr="003B1E13">
              <w:rPr>
                <w:rFonts w:ascii="Times New Roman" w:eastAsia="標楷體" w:hAnsi="Times New Roman" w:cs="Times New Roman" w:hint="eastAsia"/>
                <w:sz w:val="24"/>
              </w:rPr>
              <w:t>年以上，且經清查無涉及未了債權債務部分，函轉請審計部審議中。</w:t>
            </w:r>
          </w:p>
          <w:p w:rsidR="003B1E13" w:rsidRPr="00A6413A" w:rsidRDefault="003B1E13" w:rsidP="006073B6">
            <w:pPr>
              <w:pStyle w:val="a3"/>
              <w:widowControl w:val="0"/>
              <w:numPr>
                <w:ilvl w:val="0"/>
                <w:numId w:val="16"/>
              </w:numPr>
              <w:spacing w:line="340" w:lineRule="exact"/>
              <w:ind w:leftChars="0" w:left="357" w:hanging="357"/>
              <w:jc w:val="both"/>
              <w:rPr>
                <w:rFonts w:ascii="Times New Roman" w:eastAsia="標楷體" w:hAnsi="Times New Roman" w:cs="Times New Roman"/>
                <w:b/>
                <w:sz w:val="24"/>
              </w:rPr>
            </w:pPr>
            <w:r w:rsidRPr="00A6413A">
              <w:rPr>
                <w:rFonts w:ascii="Times New Roman" w:eastAsia="標楷體" w:hAnsi="Times New Roman" w:cs="Times New Roman" w:hint="eastAsia"/>
                <w:b/>
                <w:sz w:val="24"/>
              </w:rPr>
              <w:t>審計部</w:t>
            </w:r>
            <w:r w:rsidRPr="00A6413A">
              <w:rPr>
                <w:rFonts w:ascii="Times New Roman" w:eastAsia="標楷體" w:hAnsi="Times New Roman" w:cs="Times New Roman" w:hint="eastAsia"/>
                <w:b/>
                <w:sz w:val="24"/>
              </w:rPr>
              <w:t>112</w:t>
            </w:r>
            <w:r w:rsidRPr="00A6413A">
              <w:rPr>
                <w:rFonts w:ascii="Times New Roman" w:eastAsia="標楷體" w:hAnsi="Times New Roman" w:cs="Times New Roman" w:hint="eastAsia"/>
                <w:b/>
                <w:sz w:val="24"/>
              </w:rPr>
              <w:t>年</w:t>
            </w:r>
            <w:r w:rsidRPr="00A6413A">
              <w:rPr>
                <w:rFonts w:ascii="Times New Roman" w:eastAsia="標楷體" w:hAnsi="Times New Roman" w:cs="Times New Roman" w:hint="eastAsia"/>
                <w:b/>
                <w:sz w:val="24"/>
              </w:rPr>
              <w:t>7</w:t>
            </w:r>
            <w:r w:rsidRPr="00A6413A">
              <w:rPr>
                <w:rFonts w:ascii="Times New Roman" w:eastAsia="標楷體" w:hAnsi="Times New Roman" w:cs="Times New Roman" w:hint="eastAsia"/>
                <w:b/>
                <w:sz w:val="24"/>
              </w:rPr>
              <w:t>月</w:t>
            </w:r>
            <w:r w:rsidRPr="00A6413A">
              <w:rPr>
                <w:rFonts w:ascii="Times New Roman" w:eastAsia="標楷體" w:hAnsi="Times New Roman" w:cs="Times New Roman" w:hint="eastAsia"/>
                <w:b/>
                <w:sz w:val="24"/>
              </w:rPr>
              <w:t>14</w:t>
            </w:r>
            <w:r w:rsidRPr="00A6413A">
              <w:rPr>
                <w:rFonts w:ascii="Times New Roman" w:eastAsia="標楷體" w:hAnsi="Times New Roman" w:cs="Times New Roman" w:hint="eastAsia"/>
                <w:b/>
                <w:sz w:val="24"/>
              </w:rPr>
              <w:t>日以台審部教字第</w:t>
            </w:r>
            <w:r w:rsidRPr="00A6413A">
              <w:rPr>
                <w:rFonts w:ascii="Times New Roman" w:eastAsia="標楷體" w:hAnsi="Times New Roman" w:cs="Times New Roman" w:hint="eastAsia"/>
                <w:b/>
                <w:sz w:val="24"/>
              </w:rPr>
              <w:t>1128507902</w:t>
            </w:r>
            <w:r w:rsidRPr="00A6413A">
              <w:rPr>
                <w:rFonts w:ascii="Times New Roman" w:eastAsia="標楷體" w:hAnsi="Times New Roman" w:cs="Times New Roman" w:hint="eastAsia"/>
                <w:b/>
                <w:sz w:val="24"/>
              </w:rPr>
              <w:t>號函同意</w:t>
            </w:r>
            <w:r w:rsidRPr="00A6413A">
              <w:rPr>
                <w:rFonts w:ascii="Times New Roman" w:eastAsia="標楷體" w:hAnsi="Times New Roman" w:cs="Times New Roman" w:hint="eastAsia"/>
                <w:b/>
                <w:sz w:val="24"/>
              </w:rPr>
              <w:t>97-99</w:t>
            </w:r>
            <w:r w:rsidRPr="00A6413A">
              <w:rPr>
                <w:rFonts w:ascii="Times New Roman" w:eastAsia="標楷體" w:hAnsi="Times New Roman" w:cs="Times New Roman" w:hint="eastAsia"/>
                <w:b/>
                <w:sz w:val="24"/>
              </w:rPr>
              <w:t>年會計檔案同意銷毀、</w:t>
            </w:r>
            <w:r w:rsidRPr="00A6413A">
              <w:rPr>
                <w:rFonts w:ascii="Times New Roman" w:eastAsia="標楷體" w:hAnsi="Times New Roman" w:cs="Times New Roman" w:hint="eastAsia"/>
                <w:b/>
                <w:sz w:val="24"/>
              </w:rPr>
              <w:t>100</w:t>
            </w:r>
            <w:r w:rsidRPr="00A6413A">
              <w:rPr>
                <w:rFonts w:ascii="Times New Roman" w:eastAsia="標楷體" w:hAnsi="Times New Roman" w:cs="Times New Roman" w:hint="eastAsia"/>
                <w:b/>
                <w:sz w:val="24"/>
              </w:rPr>
              <w:t>年度續予保存。本組據教育部函轉上開函釋內容，以另函陳教育部轉檔案管理局審議中。</w:t>
            </w:r>
          </w:p>
        </w:tc>
        <w:tc>
          <w:tcPr>
            <w:tcW w:w="790" w:type="pct"/>
            <w:vMerge w:val="restart"/>
            <w:vAlign w:val="center"/>
          </w:tcPr>
          <w:p w:rsidR="003B1E13" w:rsidRPr="003B1E13" w:rsidRDefault="003B1E13" w:rsidP="00A6413A">
            <w:pPr>
              <w:spacing w:line="320" w:lineRule="exact"/>
              <w:jc w:val="both"/>
              <w:rPr>
                <w:rFonts w:eastAsia="標楷體"/>
                <w:sz w:val="24"/>
              </w:rPr>
            </w:pPr>
            <w:r w:rsidRPr="003B1E13">
              <w:rPr>
                <w:rFonts w:eastAsia="標楷體" w:hint="eastAsia"/>
                <w:sz w:val="24"/>
              </w:rPr>
              <w:lastRenderedPageBreak/>
              <w:t>可能的問題：</w:t>
            </w:r>
          </w:p>
          <w:p w:rsidR="003B1E13" w:rsidRPr="003B1E13" w:rsidRDefault="003B1E13" w:rsidP="00A6413A">
            <w:pPr>
              <w:spacing w:line="320" w:lineRule="exact"/>
              <w:jc w:val="both"/>
              <w:rPr>
                <w:rFonts w:eastAsia="標楷體"/>
                <w:sz w:val="24"/>
              </w:rPr>
            </w:pPr>
            <w:r w:rsidRPr="003B1E13">
              <w:rPr>
                <w:rFonts w:eastAsia="標楷體" w:hint="eastAsia"/>
                <w:sz w:val="24"/>
              </w:rPr>
              <w:t>校舍空間不足、經費爭取困難、維護人力不足。</w:t>
            </w:r>
          </w:p>
          <w:p w:rsidR="003B1E13" w:rsidRPr="003B1E13" w:rsidRDefault="003B1E13" w:rsidP="00A6413A">
            <w:pPr>
              <w:spacing w:line="320" w:lineRule="exact"/>
              <w:jc w:val="both"/>
              <w:rPr>
                <w:rFonts w:eastAsia="標楷體"/>
                <w:sz w:val="24"/>
              </w:rPr>
            </w:pPr>
            <w:r w:rsidRPr="003B1E13">
              <w:rPr>
                <w:rFonts w:eastAsia="標楷體" w:hint="eastAsia"/>
                <w:sz w:val="24"/>
              </w:rPr>
              <w:t>可能的問題：</w:t>
            </w:r>
          </w:p>
          <w:p w:rsidR="003B1E13" w:rsidRPr="00EE0FE9" w:rsidRDefault="003B1E13" w:rsidP="00A6413A">
            <w:pPr>
              <w:spacing w:line="320" w:lineRule="exact"/>
              <w:jc w:val="both"/>
              <w:rPr>
                <w:rFonts w:eastAsia="標楷體"/>
              </w:rPr>
            </w:pPr>
            <w:r w:rsidRPr="003B1E13">
              <w:rPr>
                <w:rFonts w:eastAsia="標楷體" w:hint="eastAsia"/>
                <w:sz w:val="24"/>
              </w:rPr>
              <w:t>檔管業務日益受到重視，相對業務也日漸繁重，檔管業務走向專精過程，學校檔管</w:t>
            </w:r>
            <w:r w:rsidRPr="003B1E13">
              <w:rPr>
                <w:rFonts w:eastAsia="標楷體" w:hint="eastAsia"/>
                <w:sz w:val="24"/>
              </w:rPr>
              <w:lastRenderedPageBreak/>
              <w:t>人力嚴重不足，應即時補足。</w:t>
            </w:r>
          </w:p>
        </w:tc>
        <w:tc>
          <w:tcPr>
            <w:tcW w:w="526" w:type="pct"/>
            <w:gridSpan w:val="2"/>
            <w:vMerge w:val="restart"/>
            <w:vAlign w:val="center"/>
          </w:tcPr>
          <w:p w:rsidR="003B1E13" w:rsidRPr="00147AD3" w:rsidRDefault="003B1E13" w:rsidP="003B1E13">
            <w:pPr>
              <w:snapToGrid w:val="0"/>
              <w:spacing w:line="260" w:lineRule="exact"/>
              <w:jc w:val="both"/>
              <w:rPr>
                <w:rFonts w:ascii="標楷體" w:eastAsia="標楷體" w:hAnsi="標楷體"/>
                <w:sz w:val="18"/>
                <w:szCs w:val="18"/>
              </w:rPr>
            </w:pPr>
          </w:p>
        </w:tc>
      </w:tr>
      <w:tr w:rsidR="003B1E13" w:rsidRPr="00147AD3" w:rsidTr="00515800">
        <w:trPr>
          <w:trHeight w:val="558"/>
        </w:trPr>
        <w:tc>
          <w:tcPr>
            <w:tcW w:w="1345" w:type="pct"/>
            <w:tcBorders>
              <w:left w:val="single" w:sz="12" w:space="0" w:color="auto"/>
              <w:bottom w:val="single" w:sz="4" w:space="0" w:color="auto"/>
            </w:tcBorders>
          </w:tcPr>
          <w:p w:rsidR="003B1E13" w:rsidRPr="00C82607" w:rsidRDefault="003B1E13" w:rsidP="003B1E13">
            <w:pPr>
              <w:ind w:left="240" w:hangingChars="100" w:hanging="240"/>
              <w:rPr>
                <w:rFonts w:ascii="標楷體" w:eastAsia="標楷體" w:hAnsi="標楷體"/>
                <w:sz w:val="24"/>
              </w:rPr>
            </w:pPr>
            <w:r w:rsidRPr="00C82607">
              <w:rPr>
                <w:rFonts w:ascii="標楷體" w:eastAsia="標楷體" w:hAnsi="標楷體" w:hint="eastAsia"/>
                <w:sz w:val="24"/>
              </w:rPr>
              <w:lastRenderedPageBreak/>
              <w:t>2.清查回溯檔案目錄彙送情形</w:t>
            </w:r>
          </w:p>
        </w:tc>
        <w:tc>
          <w:tcPr>
            <w:tcW w:w="686" w:type="pct"/>
            <w:tcBorders>
              <w:bottom w:val="single" w:sz="4" w:space="0" w:color="auto"/>
            </w:tcBorders>
          </w:tcPr>
          <w:p w:rsidR="003B1E13" w:rsidRPr="00E376EA" w:rsidRDefault="003B1E13" w:rsidP="003B1E13">
            <w:pPr>
              <w:spacing w:line="300" w:lineRule="exact"/>
              <w:rPr>
                <w:rFonts w:eastAsia="標楷體"/>
                <w:sz w:val="24"/>
              </w:rPr>
            </w:pPr>
            <w:r w:rsidRPr="005209CC">
              <w:rPr>
                <w:rFonts w:eastAsia="標楷體" w:hint="eastAsia"/>
              </w:rPr>
              <w:t>11</w:t>
            </w:r>
            <w:r>
              <w:rPr>
                <w:rFonts w:eastAsia="標楷體" w:hint="eastAsia"/>
              </w:rPr>
              <w:t>2</w:t>
            </w:r>
            <w:r w:rsidRPr="005209CC">
              <w:rPr>
                <w:rFonts w:eastAsia="標楷體" w:hint="eastAsia"/>
              </w:rPr>
              <w:t>年</w:t>
            </w:r>
            <w:r>
              <w:rPr>
                <w:rFonts w:eastAsia="標楷體" w:hint="eastAsia"/>
              </w:rPr>
              <w:t>12</w:t>
            </w:r>
            <w:r w:rsidRPr="005209CC">
              <w:rPr>
                <w:rFonts w:eastAsia="標楷體" w:hint="eastAsia"/>
              </w:rPr>
              <w:t>月</w:t>
            </w:r>
            <w:r>
              <w:rPr>
                <w:rFonts w:eastAsia="標楷體" w:hint="eastAsia"/>
              </w:rPr>
              <w:t>31</w:t>
            </w:r>
            <w:r w:rsidRPr="005209CC">
              <w:rPr>
                <w:rFonts w:eastAsia="標楷體" w:hint="eastAsia"/>
              </w:rPr>
              <w:t>日</w:t>
            </w:r>
          </w:p>
        </w:tc>
        <w:tc>
          <w:tcPr>
            <w:tcW w:w="1653" w:type="pct"/>
            <w:tcBorders>
              <w:bottom w:val="single" w:sz="4" w:space="0" w:color="auto"/>
            </w:tcBorders>
          </w:tcPr>
          <w:p w:rsidR="003B1E13" w:rsidRPr="003B1E13" w:rsidRDefault="003B1E13" w:rsidP="006073B6">
            <w:pPr>
              <w:pStyle w:val="a3"/>
              <w:widowControl w:val="0"/>
              <w:numPr>
                <w:ilvl w:val="0"/>
                <w:numId w:val="12"/>
              </w:numPr>
              <w:spacing w:line="340" w:lineRule="exact"/>
              <w:ind w:leftChars="0" w:left="357" w:hanging="357"/>
              <w:jc w:val="both"/>
              <w:rPr>
                <w:rFonts w:ascii="Times New Roman" w:eastAsia="標楷體" w:hAnsi="Times New Roman" w:cs="Times New Roman"/>
                <w:sz w:val="24"/>
              </w:rPr>
            </w:pPr>
            <w:r w:rsidRPr="003B1E13">
              <w:rPr>
                <w:rFonts w:ascii="Times New Roman" w:eastAsia="標楷體" w:hAnsi="Times New Roman" w:cs="Times New Roman" w:hint="eastAsia"/>
                <w:sz w:val="24"/>
              </w:rPr>
              <w:t>依據教育部函示內容進行清查，檔案資料顯示，本校前於</w:t>
            </w:r>
            <w:r w:rsidRPr="003B1E13">
              <w:rPr>
                <w:rFonts w:ascii="Times New Roman" w:eastAsia="標楷體" w:hAnsi="Times New Roman" w:cs="Times New Roman" w:hint="eastAsia"/>
                <w:sz w:val="24"/>
              </w:rPr>
              <w:t>93</w:t>
            </w:r>
            <w:r w:rsidRPr="003B1E13">
              <w:rPr>
                <w:rFonts w:ascii="Times New Roman" w:eastAsia="標楷體" w:hAnsi="Times New Roman" w:cs="Times New Roman" w:hint="eastAsia"/>
                <w:sz w:val="24"/>
              </w:rPr>
              <w:t>年即以</w:t>
            </w:r>
            <w:r w:rsidRPr="003B1E13">
              <w:rPr>
                <w:rFonts w:ascii="Times New Roman" w:eastAsia="標楷體" w:hAnsi="Times New Roman" w:cs="Times New Roman" w:hint="eastAsia"/>
                <w:sz w:val="24"/>
              </w:rPr>
              <w:t>0930103096</w:t>
            </w:r>
            <w:r w:rsidRPr="003B1E13">
              <w:rPr>
                <w:rFonts w:ascii="Times New Roman" w:eastAsia="標楷體" w:hAnsi="Times New Roman" w:cs="Times New Roman" w:hint="eastAsia"/>
                <w:sz w:val="24"/>
              </w:rPr>
              <w:t>號公文完成回溯檔案目錄彙送。</w:t>
            </w:r>
          </w:p>
          <w:p w:rsidR="003B1E13" w:rsidRPr="003B1E13" w:rsidRDefault="003B1E13" w:rsidP="006073B6">
            <w:pPr>
              <w:pStyle w:val="a3"/>
              <w:widowControl w:val="0"/>
              <w:numPr>
                <w:ilvl w:val="0"/>
                <w:numId w:val="12"/>
              </w:numPr>
              <w:spacing w:line="340" w:lineRule="exact"/>
              <w:ind w:leftChars="0" w:left="357" w:hanging="357"/>
              <w:jc w:val="both"/>
              <w:rPr>
                <w:rFonts w:ascii="Times New Roman" w:eastAsia="標楷體" w:hAnsi="Times New Roman" w:cs="Times New Roman"/>
                <w:sz w:val="24"/>
              </w:rPr>
            </w:pPr>
            <w:r w:rsidRPr="003B1E13">
              <w:rPr>
                <w:rFonts w:ascii="Times New Roman" w:eastAsia="標楷體" w:hAnsi="Times New Roman" w:cs="Times New Roman" w:hint="eastAsia"/>
                <w:sz w:val="24"/>
              </w:rPr>
              <w:t>就現有紙本公文檔案及原回溯檔案目錄，將視人力持續清理，確定資料一致性。</w:t>
            </w:r>
          </w:p>
        </w:tc>
        <w:tc>
          <w:tcPr>
            <w:tcW w:w="790" w:type="pct"/>
            <w:vMerge/>
            <w:tcBorders>
              <w:bottom w:val="single" w:sz="4" w:space="0" w:color="auto"/>
            </w:tcBorders>
            <w:vAlign w:val="center"/>
          </w:tcPr>
          <w:p w:rsidR="003B1E13" w:rsidRPr="00F16665" w:rsidRDefault="003B1E13" w:rsidP="003B1E13">
            <w:pPr>
              <w:spacing w:line="320" w:lineRule="exact"/>
              <w:jc w:val="both"/>
              <w:rPr>
                <w:rFonts w:eastAsia="標楷體"/>
                <w:sz w:val="24"/>
              </w:rPr>
            </w:pPr>
          </w:p>
        </w:tc>
        <w:tc>
          <w:tcPr>
            <w:tcW w:w="526" w:type="pct"/>
            <w:gridSpan w:val="2"/>
            <w:vMerge/>
            <w:tcBorders>
              <w:bottom w:val="single" w:sz="4" w:space="0" w:color="auto"/>
            </w:tcBorders>
            <w:vAlign w:val="center"/>
          </w:tcPr>
          <w:p w:rsidR="003B1E13" w:rsidRPr="00147AD3" w:rsidRDefault="003B1E13" w:rsidP="003B1E13">
            <w:pPr>
              <w:spacing w:line="260" w:lineRule="exact"/>
              <w:rPr>
                <w:rFonts w:ascii="標楷體" w:eastAsia="標楷體" w:hAnsi="標楷體"/>
                <w:sz w:val="18"/>
                <w:szCs w:val="18"/>
              </w:rPr>
            </w:pPr>
          </w:p>
        </w:tc>
      </w:tr>
      <w:tr w:rsidR="003B1E13" w:rsidRPr="002F5952" w:rsidTr="0037380F">
        <w:trPr>
          <w:trHeight w:val="416"/>
        </w:trPr>
        <w:tc>
          <w:tcPr>
            <w:tcW w:w="1345" w:type="pct"/>
            <w:tcBorders>
              <w:left w:val="single" w:sz="12" w:space="0" w:color="auto"/>
            </w:tcBorders>
          </w:tcPr>
          <w:p w:rsidR="003B1E13" w:rsidRPr="00C82607" w:rsidRDefault="003B1E13" w:rsidP="003B1E13">
            <w:pPr>
              <w:ind w:left="120" w:hangingChars="50" w:hanging="120"/>
              <w:rPr>
                <w:rFonts w:ascii="標楷體" w:eastAsia="標楷體" w:hAnsi="標楷體"/>
                <w:sz w:val="24"/>
              </w:rPr>
            </w:pPr>
            <w:r w:rsidRPr="00C82607">
              <w:rPr>
                <w:rFonts w:ascii="標楷體" w:eastAsia="標楷體" w:hAnsi="標楷體" w:hint="eastAsia"/>
                <w:sz w:val="24"/>
              </w:rPr>
              <w:t>3.機密檔案清查作業</w:t>
            </w:r>
          </w:p>
        </w:tc>
        <w:tc>
          <w:tcPr>
            <w:tcW w:w="686" w:type="pct"/>
          </w:tcPr>
          <w:p w:rsidR="003B1E13" w:rsidRPr="0037380F" w:rsidRDefault="003B1E13" w:rsidP="003B1E13">
            <w:pPr>
              <w:rPr>
                <w:rFonts w:eastAsia="標楷體"/>
                <w:sz w:val="24"/>
              </w:rPr>
            </w:pPr>
            <w:r w:rsidRPr="0037380F">
              <w:rPr>
                <w:rFonts w:eastAsia="標楷體" w:hint="eastAsia"/>
                <w:sz w:val="24"/>
              </w:rPr>
              <w:t>112</w:t>
            </w:r>
            <w:r w:rsidRPr="0037380F">
              <w:rPr>
                <w:rFonts w:eastAsia="標楷體" w:hint="eastAsia"/>
                <w:sz w:val="24"/>
              </w:rPr>
              <w:t>年</w:t>
            </w:r>
            <w:r w:rsidRPr="0037380F">
              <w:rPr>
                <w:rFonts w:eastAsia="標楷體" w:hint="eastAsia"/>
                <w:sz w:val="24"/>
              </w:rPr>
              <w:t>12</w:t>
            </w:r>
            <w:r w:rsidRPr="0037380F">
              <w:rPr>
                <w:rFonts w:eastAsia="標楷體" w:hint="eastAsia"/>
                <w:sz w:val="24"/>
              </w:rPr>
              <w:t>月</w:t>
            </w:r>
            <w:r w:rsidRPr="0037380F">
              <w:rPr>
                <w:rFonts w:eastAsia="標楷體" w:hint="eastAsia"/>
                <w:sz w:val="24"/>
              </w:rPr>
              <w:t>31</w:t>
            </w:r>
            <w:r w:rsidRPr="0037380F">
              <w:rPr>
                <w:rFonts w:eastAsia="標楷體" w:hint="eastAsia"/>
                <w:sz w:val="24"/>
              </w:rPr>
              <w:t>日</w:t>
            </w:r>
          </w:p>
        </w:tc>
        <w:tc>
          <w:tcPr>
            <w:tcW w:w="1653" w:type="pct"/>
          </w:tcPr>
          <w:p w:rsidR="003B1E13" w:rsidRPr="003B1E13" w:rsidRDefault="003B1E13" w:rsidP="003B1E13">
            <w:pPr>
              <w:jc w:val="both"/>
              <w:rPr>
                <w:rFonts w:ascii="標楷體" w:eastAsia="標楷體" w:hAnsi="標楷體"/>
                <w:sz w:val="24"/>
              </w:rPr>
            </w:pPr>
            <w:r w:rsidRPr="003B1E13">
              <w:rPr>
                <w:rFonts w:eastAsia="標楷體" w:hint="eastAsia"/>
                <w:sz w:val="24"/>
              </w:rPr>
              <w:t>辦理</w:t>
            </w:r>
            <w:r w:rsidRPr="003B1E13">
              <w:rPr>
                <w:rFonts w:eastAsia="標楷體" w:hint="eastAsia"/>
                <w:sz w:val="24"/>
              </w:rPr>
              <w:t>111</w:t>
            </w:r>
            <w:r w:rsidRPr="003B1E13">
              <w:rPr>
                <w:rFonts w:eastAsia="標楷體" w:hint="eastAsia"/>
                <w:sz w:val="24"/>
              </w:rPr>
              <w:t>年度已屆保密期限機密檔案清查作業總件數</w:t>
            </w:r>
            <w:r w:rsidRPr="003B1E13">
              <w:rPr>
                <w:rFonts w:eastAsia="標楷體" w:hint="eastAsia"/>
                <w:sz w:val="24"/>
              </w:rPr>
              <w:t>41</w:t>
            </w:r>
            <w:r w:rsidRPr="003B1E13">
              <w:rPr>
                <w:rFonts w:eastAsia="標楷體" w:hint="eastAsia"/>
                <w:sz w:val="24"/>
              </w:rPr>
              <w:t>件。</w:t>
            </w:r>
          </w:p>
        </w:tc>
        <w:tc>
          <w:tcPr>
            <w:tcW w:w="790" w:type="pct"/>
            <w:vMerge w:val="restart"/>
            <w:vAlign w:val="center"/>
          </w:tcPr>
          <w:p w:rsidR="003B1E13" w:rsidRDefault="003B1E13" w:rsidP="003B1E13">
            <w:pPr>
              <w:jc w:val="both"/>
              <w:rPr>
                <w:rFonts w:eastAsia="標楷體"/>
              </w:rPr>
            </w:pPr>
          </w:p>
          <w:p w:rsidR="003B1E13" w:rsidRPr="003B1E13" w:rsidRDefault="003B1E13" w:rsidP="003B1E13">
            <w:pPr>
              <w:jc w:val="both"/>
              <w:rPr>
                <w:rFonts w:eastAsia="標楷體"/>
                <w:sz w:val="24"/>
              </w:rPr>
            </w:pPr>
            <w:r w:rsidRPr="003B1E13">
              <w:rPr>
                <w:rFonts w:eastAsia="標楷體" w:hint="eastAsia"/>
                <w:sz w:val="24"/>
              </w:rPr>
              <w:t>可能的問題：</w:t>
            </w:r>
          </w:p>
          <w:p w:rsidR="003B1E13" w:rsidRDefault="003B1E13" w:rsidP="003B1E13">
            <w:pPr>
              <w:jc w:val="both"/>
              <w:rPr>
                <w:rFonts w:eastAsia="標楷體"/>
              </w:rPr>
            </w:pPr>
            <w:r w:rsidRPr="003B1E13">
              <w:rPr>
                <w:rFonts w:ascii="標楷體" w:eastAsia="標楷體" w:hAnsi="標楷體" w:hint="eastAsia"/>
                <w:sz w:val="24"/>
              </w:rPr>
              <w:t>現行系統為94年檔管局委外</w:t>
            </w:r>
            <w:r w:rsidRPr="003B1E13">
              <w:rPr>
                <w:rFonts w:ascii="標楷體" w:eastAsia="標楷體" w:hAnsi="標楷體" w:hint="eastAsia"/>
                <w:sz w:val="24"/>
              </w:rPr>
              <w:lastRenderedPageBreak/>
              <w:t>開發之舊版本，無法適用行動裝置及部分瀏覽器，作業環境不夠友善。</w:t>
            </w:r>
          </w:p>
        </w:tc>
        <w:tc>
          <w:tcPr>
            <w:tcW w:w="526" w:type="pct"/>
            <w:gridSpan w:val="2"/>
            <w:vMerge w:val="restart"/>
            <w:tcBorders>
              <w:right w:val="single" w:sz="12" w:space="0" w:color="auto"/>
            </w:tcBorders>
            <w:vAlign w:val="center"/>
          </w:tcPr>
          <w:p w:rsidR="003B1E13" w:rsidRPr="00442EBA" w:rsidRDefault="003B1E13" w:rsidP="003B1E13">
            <w:pPr>
              <w:rPr>
                <w:rFonts w:ascii="標楷體" w:eastAsia="標楷體" w:hAnsi="標楷體"/>
                <w:szCs w:val="20"/>
              </w:rPr>
            </w:pPr>
          </w:p>
        </w:tc>
      </w:tr>
      <w:tr w:rsidR="003B1E13" w:rsidRPr="002F5952" w:rsidTr="0037380F">
        <w:trPr>
          <w:trHeight w:val="416"/>
        </w:trPr>
        <w:tc>
          <w:tcPr>
            <w:tcW w:w="1345" w:type="pct"/>
            <w:tcBorders>
              <w:left w:val="single" w:sz="12" w:space="0" w:color="auto"/>
            </w:tcBorders>
            <w:vAlign w:val="center"/>
          </w:tcPr>
          <w:p w:rsidR="003B1E13" w:rsidRPr="00C82607" w:rsidRDefault="003B1E13" w:rsidP="003B1E13">
            <w:pPr>
              <w:ind w:left="120" w:hangingChars="50" w:hanging="120"/>
              <w:rPr>
                <w:rFonts w:ascii="標楷體" w:eastAsia="標楷體" w:hAnsi="標楷體"/>
                <w:sz w:val="24"/>
              </w:rPr>
            </w:pPr>
            <w:r w:rsidRPr="00C82607">
              <w:rPr>
                <w:rFonts w:eastAsia="標楷體" w:hint="eastAsia"/>
                <w:sz w:val="24"/>
              </w:rPr>
              <w:t>4.</w:t>
            </w:r>
            <w:r w:rsidRPr="00C82607">
              <w:rPr>
                <w:rFonts w:eastAsia="標楷體" w:hint="eastAsia"/>
                <w:sz w:val="24"/>
              </w:rPr>
              <w:t>「電子公文檔案管理系統」升級</w:t>
            </w:r>
          </w:p>
        </w:tc>
        <w:tc>
          <w:tcPr>
            <w:tcW w:w="686" w:type="pct"/>
            <w:vAlign w:val="center"/>
          </w:tcPr>
          <w:p w:rsidR="003B1E13" w:rsidRPr="0037380F" w:rsidRDefault="003B1E13" w:rsidP="003B1E13">
            <w:pPr>
              <w:spacing w:line="320" w:lineRule="exact"/>
              <w:rPr>
                <w:rFonts w:eastAsia="標楷體"/>
                <w:sz w:val="24"/>
              </w:rPr>
            </w:pPr>
            <w:r w:rsidRPr="0037380F">
              <w:rPr>
                <w:rFonts w:eastAsia="標楷體"/>
                <w:sz w:val="24"/>
              </w:rPr>
              <w:t>預計於</w:t>
            </w:r>
            <w:r w:rsidRPr="0037380F">
              <w:rPr>
                <w:rFonts w:eastAsia="標楷體"/>
                <w:sz w:val="24"/>
              </w:rPr>
              <w:t>11</w:t>
            </w:r>
            <w:r w:rsidRPr="0037380F">
              <w:rPr>
                <w:rFonts w:eastAsia="標楷體" w:hint="eastAsia"/>
                <w:sz w:val="24"/>
              </w:rPr>
              <w:t>2</w:t>
            </w:r>
            <w:r w:rsidRPr="0037380F">
              <w:rPr>
                <w:rFonts w:eastAsia="標楷體"/>
                <w:sz w:val="24"/>
              </w:rPr>
              <w:t>年</w:t>
            </w:r>
            <w:r w:rsidRPr="0037380F">
              <w:rPr>
                <w:rFonts w:eastAsia="標楷體" w:hint="eastAsia"/>
                <w:sz w:val="24"/>
              </w:rPr>
              <w:t>12</w:t>
            </w:r>
            <w:r w:rsidRPr="0037380F">
              <w:rPr>
                <w:rFonts w:eastAsia="標楷體"/>
                <w:sz w:val="24"/>
              </w:rPr>
              <w:t>月</w:t>
            </w:r>
            <w:r w:rsidRPr="0037380F">
              <w:rPr>
                <w:rFonts w:eastAsia="標楷體"/>
                <w:sz w:val="24"/>
              </w:rPr>
              <w:t>3</w:t>
            </w:r>
            <w:r w:rsidRPr="0037380F">
              <w:rPr>
                <w:rFonts w:eastAsia="標楷體" w:hint="eastAsia"/>
                <w:sz w:val="24"/>
              </w:rPr>
              <w:t>1</w:t>
            </w:r>
            <w:r w:rsidRPr="0037380F">
              <w:rPr>
                <w:rFonts w:eastAsia="標楷體"/>
                <w:sz w:val="24"/>
              </w:rPr>
              <w:lastRenderedPageBreak/>
              <w:t>日</w:t>
            </w:r>
            <w:r w:rsidRPr="0037380F">
              <w:rPr>
                <w:rFonts w:eastAsia="標楷體" w:hint="eastAsia"/>
                <w:sz w:val="24"/>
              </w:rPr>
              <w:t>視學校財務狀況爭取經費辦理</w:t>
            </w:r>
          </w:p>
        </w:tc>
        <w:tc>
          <w:tcPr>
            <w:tcW w:w="1653" w:type="pct"/>
            <w:vAlign w:val="center"/>
          </w:tcPr>
          <w:p w:rsidR="003B1E13" w:rsidRPr="003B1E13" w:rsidRDefault="003B1E13" w:rsidP="00515800">
            <w:pPr>
              <w:pStyle w:val="a3"/>
              <w:widowControl w:val="0"/>
              <w:numPr>
                <w:ilvl w:val="0"/>
                <w:numId w:val="2"/>
              </w:numPr>
              <w:spacing w:line="340" w:lineRule="exact"/>
              <w:ind w:leftChars="0" w:left="227" w:hanging="227"/>
              <w:jc w:val="both"/>
              <w:rPr>
                <w:rFonts w:ascii="Times New Roman" w:eastAsia="標楷體" w:hAnsi="Times New Roman" w:cs="Times New Roman"/>
                <w:sz w:val="24"/>
              </w:rPr>
            </w:pPr>
            <w:r w:rsidRPr="003B1E13">
              <w:rPr>
                <w:rFonts w:ascii="Times New Roman" w:eastAsia="標楷體" w:hAnsi="Times New Roman" w:cs="Times New Roman" w:hint="eastAsia"/>
                <w:sz w:val="24"/>
              </w:rPr>
              <w:lastRenderedPageBreak/>
              <w:t>業已專案簽准由校控軟體設備費預編預算，於</w:t>
            </w:r>
            <w:r w:rsidRPr="003B1E13">
              <w:rPr>
                <w:rFonts w:ascii="Times New Roman" w:eastAsia="標楷體" w:hAnsi="Times New Roman" w:cs="Times New Roman" w:hint="eastAsia"/>
                <w:sz w:val="24"/>
              </w:rPr>
              <w:t>111</w:t>
            </w:r>
            <w:r w:rsidRPr="003B1E13">
              <w:rPr>
                <w:rFonts w:ascii="Times New Roman" w:eastAsia="標楷體" w:hAnsi="Times New Roman" w:cs="Times New Roman" w:hint="eastAsia"/>
                <w:sz w:val="24"/>
              </w:rPr>
              <w:t>年推動</w:t>
            </w:r>
            <w:r w:rsidRPr="003B1E13">
              <w:rPr>
                <w:rFonts w:ascii="Times New Roman" w:eastAsia="標楷體" w:hAnsi="Times New Roman" w:cs="Times New Roman" w:hint="eastAsia"/>
                <w:sz w:val="24"/>
              </w:rPr>
              <w:lastRenderedPageBreak/>
              <w:t>升級公文系統。</w:t>
            </w:r>
          </w:p>
          <w:p w:rsidR="003B1E13" w:rsidRPr="003B1E13" w:rsidRDefault="003B1E13" w:rsidP="00515800">
            <w:pPr>
              <w:pStyle w:val="a3"/>
              <w:widowControl w:val="0"/>
              <w:numPr>
                <w:ilvl w:val="0"/>
                <w:numId w:val="2"/>
              </w:numPr>
              <w:spacing w:line="340" w:lineRule="exact"/>
              <w:ind w:leftChars="0" w:left="227" w:hanging="227"/>
              <w:jc w:val="both"/>
              <w:rPr>
                <w:rFonts w:ascii="Times New Roman" w:eastAsia="標楷體" w:hAnsi="Times New Roman" w:cs="Times New Roman"/>
                <w:sz w:val="24"/>
              </w:rPr>
            </w:pPr>
            <w:r w:rsidRPr="003B1E13">
              <w:rPr>
                <w:rFonts w:ascii="Times New Roman" w:eastAsia="標楷體" w:hAnsi="Times New Roman" w:cs="Times New Roman" w:hint="eastAsia"/>
                <w:sz w:val="24"/>
              </w:rPr>
              <w:t>電算中心邀請現行「電子公文檔案管理系統」</w:t>
            </w:r>
            <w:r w:rsidRPr="003B1E13">
              <w:rPr>
                <w:rFonts w:ascii="Times New Roman" w:eastAsia="標楷體" w:hAnsi="Times New Roman" w:cs="Times New Roman" w:hint="eastAsia"/>
                <w:sz w:val="24"/>
              </w:rPr>
              <w:t>2100</w:t>
            </w:r>
            <w:r w:rsidRPr="003B1E13">
              <w:rPr>
                <w:rFonts w:ascii="Times New Roman" w:eastAsia="標楷體" w:hAnsi="Times New Roman" w:cs="Times New Roman" w:hint="eastAsia"/>
                <w:sz w:val="24"/>
              </w:rPr>
              <w:t>公司於</w:t>
            </w:r>
            <w:r w:rsidRPr="003B1E13">
              <w:rPr>
                <w:rFonts w:ascii="Times New Roman" w:eastAsia="標楷體" w:hAnsi="Times New Roman" w:cs="Times New Roman" w:hint="eastAsia"/>
                <w:sz w:val="24"/>
              </w:rPr>
              <w:t>1</w:t>
            </w:r>
            <w:r w:rsidRPr="003B1E13">
              <w:rPr>
                <w:rFonts w:ascii="Times New Roman" w:eastAsia="標楷體" w:hAnsi="Times New Roman" w:cs="Times New Roman"/>
                <w:sz w:val="24"/>
              </w:rPr>
              <w:t>11</w:t>
            </w:r>
            <w:r w:rsidRPr="003B1E13">
              <w:rPr>
                <w:rFonts w:ascii="Times New Roman" w:eastAsia="標楷體" w:hAnsi="Times New Roman" w:cs="Times New Roman" w:hint="eastAsia"/>
                <w:sz w:val="24"/>
              </w:rPr>
              <w:t>年</w:t>
            </w:r>
            <w:r w:rsidRPr="003B1E13">
              <w:rPr>
                <w:rFonts w:ascii="Times New Roman" w:eastAsia="標楷體" w:hAnsi="Times New Roman" w:cs="Times New Roman" w:hint="eastAsia"/>
                <w:sz w:val="24"/>
              </w:rPr>
              <w:t>8</w:t>
            </w:r>
            <w:r w:rsidRPr="003B1E13">
              <w:rPr>
                <w:rFonts w:ascii="Times New Roman" w:eastAsia="標楷體" w:hAnsi="Times New Roman" w:cs="Times New Roman" w:hint="eastAsia"/>
                <w:sz w:val="24"/>
              </w:rPr>
              <w:t>月</w:t>
            </w:r>
            <w:r w:rsidRPr="003B1E13">
              <w:rPr>
                <w:rFonts w:ascii="Times New Roman" w:eastAsia="標楷體" w:hAnsi="Times New Roman" w:cs="Times New Roman" w:hint="eastAsia"/>
                <w:sz w:val="24"/>
              </w:rPr>
              <w:t>11</w:t>
            </w:r>
            <w:r w:rsidRPr="003B1E13">
              <w:rPr>
                <w:rFonts w:ascii="Times New Roman" w:eastAsia="標楷體" w:hAnsi="Times New Roman" w:cs="Times New Roman" w:hint="eastAsia"/>
                <w:sz w:val="24"/>
              </w:rPr>
              <w:t>日</w:t>
            </w:r>
            <w:r w:rsidRPr="003B1E13">
              <w:rPr>
                <w:rFonts w:ascii="Times New Roman" w:eastAsia="標楷體" w:hAnsi="Times New Roman" w:cs="Times New Roman" w:hint="eastAsia"/>
                <w:sz w:val="24"/>
              </w:rPr>
              <w:t>(</w:t>
            </w:r>
            <w:r w:rsidRPr="003B1E13">
              <w:rPr>
                <w:rFonts w:ascii="Times New Roman" w:eastAsia="標楷體" w:hAnsi="Times New Roman" w:cs="Times New Roman" w:hint="eastAsia"/>
                <w:sz w:val="24"/>
              </w:rPr>
              <w:t>三</w:t>
            </w:r>
            <w:r w:rsidRPr="003B1E13">
              <w:rPr>
                <w:rFonts w:ascii="Times New Roman" w:eastAsia="標楷體" w:hAnsi="Times New Roman" w:cs="Times New Roman" w:hint="eastAsia"/>
                <w:sz w:val="24"/>
              </w:rPr>
              <w:t>)14:00-16:00</w:t>
            </w:r>
            <w:r w:rsidRPr="003B1E13">
              <w:rPr>
                <w:rFonts w:ascii="Times New Roman" w:eastAsia="標楷體" w:hAnsi="Times New Roman" w:cs="Times New Roman" w:hint="eastAsia"/>
                <w:sz w:val="24"/>
              </w:rPr>
              <w:t>進行二代系統介紹。</w:t>
            </w:r>
          </w:p>
          <w:p w:rsidR="003B1E13" w:rsidRPr="003B1E13" w:rsidRDefault="003B1E13" w:rsidP="00515800">
            <w:pPr>
              <w:pStyle w:val="a3"/>
              <w:widowControl w:val="0"/>
              <w:numPr>
                <w:ilvl w:val="0"/>
                <w:numId w:val="2"/>
              </w:numPr>
              <w:spacing w:line="340" w:lineRule="exact"/>
              <w:ind w:leftChars="0" w:left="227" w:hanging="227"/>
              <w:jc w:val="both"/>
              <w:rPr>
                <w:rFonts w:ascii="Times New Roman" w:eastAsia="標楷體" w:hAnsi="Times New Roman" w:cs="Times New Roman"/>
                <w:sz w:val="24"/>
              </w:rPr>
            </w:pPr>
            <w:r w:rsidRPr="003B1E13">
              <w:rPr>
                <w:rFonts w:ascii="標楷體" w:eastAsia="標楷體" w:hAnsi="標楷體" w:hint="eastAsia"/>
                <w:sz w:val="24"/>
              </w:rPr>
              <w:t>納入本校檔案管理112年計畫，簽奉校長核示「電子公文檔案管理系統運作尚稱順利，基於學校新綜合大樓新建工程所須經費甚鉅，</w:t>
            </w:r>
            <w:r w:rsidRPr="003B1E13">
              <w:rPr>
                <w:rFonts w:ascii="標楷體" w:eastAsia="標楷體" w:hAnsi="標楷體" w:hint="eastAsia"/>
                <w:sz w:val="24"/>
                <w:highlight w:val="yellow"/>
              </w:rPr>
              <w:t>暫予緩議</w:t>
            </w:r>
            <w:r w:rsidRPr="003B1E13">
              <w:rPr>
                <w:rFonts w:ascii="標楷體" w:eastAsia="標楷體" w:hAnsi="標楷體" w:hint="eastAsia"/>
                <w:sz w:val="24"/>
              </w:rPr>
              <w:t>。」</w:t>
            </w:r>
          </w:p>
        </w:tc>
        <w:tc>
          <w:tcPr>
            <w:tcW w:w="790" w:type="pct"/>
            <w:vMerge/>
            <w:vAlign w:val="center"/>
          </w:tcPr>
          <w:p w:rsidR="003B1E13" w:rsidRPr="00935580" w:rsidRDefault="003B1E13" w:rsidP="003B1E13">
            <w:pPr>
              <w:spacing w:line="300" w:lineRule="exact"/>
              <w:jc w:val="both"/>
              <w:rPr>
                <w:rFonts w:eastAsia="標楷體"/>
                <w:szCs w:val="20"/>
              </w:rPr>
            </w:pPr>
          </w:p>
        </w:tc>
        <w:tc>
          <w:tcPr>
            <w:tcW w:w="526" w:type="pct"/>
            <w:gridSpan w:val="2"/>
            <w:vMerge/>
            <w:tcBorders>
              <w:right w:val="single" w:sz="12" w:space="0" w:color="auto"/>
            </w:tcBorders>
            <w:vAlign w:val="center"/>
          </w:tcPr>
          <w:p w:rsidR="003B1E13" w:rsidRPr="00935580" w:rsidRDefault="003B1E13" w:rsidP="003B1E13">
            <w:pPr>
              <w:spacing w:line="320" w:lineRule="exact"/>
              <w:rPr>
                <w:rFonts w:ascii="標楷體" w:eastAsia="標楷體" w:hAnsi="標楷體"/>
                <w:szCs w:val="20"/>
              </w:rPr>
            </w:pPr>
          </w:p>
        </w:tc>
      </w:tr>
      <w:tr w:rsidR="003B1E13" w:rsidRPr="002F5952" w:rsidTr="0037380F">
        <w:trPr>
          <w:trHeight w:val="840"/>
        </w:trPr>
        <w:tc>
          <w:tcPr>
            <w:tcW w:w="1345" w:type="pct"/>
            <w:tcBorders>
              <w:left w:val="single" w:sz="12" w:space="0" w:color="auto"/>
            </w:tcBorders>
            <w:vAlign w:val="center"/>
          </w:tcPr>
          <w:p w:rsidR="003B1E13" w:rsidRPr="00C82607" w:rsidRDefault="003B1E13" w:rsidP="003B1E13">
            <w:pPr>
              <w:ind w:left="120" w:hangingChars="50" w:hanging="120"/>
              <w:rPr>
                <w:rFonts w:ascii="標楷體" w:eastAsia="標楷體" w:hAnsi="標楷體"/>
                <w:sz w:val="24"/>
              </w:rPr>
            </w:pPr>
            <w:r w:rsidRPr="00C82607">
              <w:rPr>
                <w:rFonts w:eastAsia="標楷體" w:hint="eastAsia"/>
                <w:sz w:val="24"/>
              </w:rPr>
              <w:lastRenderedPageBreak/>
              <w:t>5.</w:t>
            </w:r>
            <w:r w:rsidRPr="00C82607">
              <w:rPr>
                <w:rFonts w:eastAsia="標楷體" w:hint="eastAsia"/>
                <w:sz w:val="24"/>
              </w:rPr>
              <w:t>檔案庫房搬遷作業</w:t>
            </w:r>
          </w:p>
        </w:tc>
        <w:tc>
          <w:tcPr>
            <w:tcW w:w="686" w:type="pct"/>
            <w:vAlign w:val="center"/>
          </w:tcPr>
          <w:p w:rsidR="003B1E13" w:rsidRPr="0037380F" w:rsidRDefault="003B1E13" w:rsidP="003B1E13">
            <w:pPr>
              <w:rPr>
                <w:rFonts w:eastAsia="標楷體"/>
                <w:sz w:val="24"/>
              </w:rPr>
            </w:pPr>
            <w:r w:rsidRPr="0037380F">
              <w:rPr>
                <w:rFonts w:eastAsia="標楷體"/>
                <w:sz w:val="24"/>
              </w:rPr>
              <w:t>預計於</w:t>
            </w:r>
            <w:r w:rsidRPr="0037380F">
              <w:rPr>
                <w:rFonts w:eastAsia="標楷體"/>
                <w:sz w:val="24"/>
              </w:rPr>
              <w:t>11</w:t>
            </w:r>
            <w:r w:rsidRPr="0037380F">
              <w:rPr>
                <w:rFonts w:eastAsia="標楷體" w:hint="eastAsia"/>
                <w:sz w:val="24"/>
              </w:rPr>
              <w:t>2</w:t>
            </w:r>
            <w:r w:rsidRPr="0037380F">
              <w:rPr>
                <w:rFonts w:eastAsia="標楷體"/>
                <w:sz w:val="24"/>
              </w:rPr>
              <w:t>年</w:t>
            </w:r>
            <w:r w:rsidRPr="0037380F">
              <w:rPr>
                <w:rFonts w:eastAsia="標楷體" w:hint="eastAsia"/>
                <w:sz w:val="24"/>
              </w:rPr>
              <w:t>8</w:t>
            </w:r>
            <w:r w:rsidRPr="0037380F">
              <w:rPr>
                <w:rFonts w:eastAsia="標楷體"/>
                <w:sz w:val="24"/>
              </w:rPr>
              <w:t>月</w:t>
            </w:r>
            <w:r w:rsidRPr="0037380F">
              <w:rPr>
                <w:rFonts w:eastAsia="標楷體"/>
                <w:sz w:val="24"/>
              </w:rPr>
              <w:t>31</w:t>
            </w:r>
            <w:r w:rsidRPr="0037380F">
              <w:rPr>
                <w:rFonts w:eastAsia="標楷體"/>
                <w:sz w:val="24"/>
              </w:rPr>
              <w:t>日前完成</w:t>
            </w:r>
          </w:p>
        </w:tc>
        <w:tc>
          <w:tcPr>
            <w:tcW w:w="1653" w:type="pct"/>
            <w:vAlign w:val="center"/>
          </w:tcPr>
          <w:p w:rsidR="003B1E13" w:rsidRPr="003B1E13" w:rsidRDefault="003B1E13" w:rsidP="00515800">
            <w:pPr>
              <w:pStyle w:val="a3"/>
              <w:widowControl w:val="0"/>
              <w:numPr>
                <w:ilvl w:val="0"/>
                <w:numId w:val="3"/>
              </w:numPr>
              <w:spacing w:line="340" w:lineRule="exact"/>
              <w:ind w:leftChars="0" w:left="227" w:hanging="227"/>
              <w:jc w:val="both"/>
              <w:rPr>
                <w:rFonts w:ascii="Times New Roman" w:eastAsia="標楷體" w:hAnsi="Times New Roman" w:cs="Times New Roman"/>
                <w:sz w:val="24"/>
              </w:rPr>
            </w:pPr>
            <w:r w:rsidRPr="003B1E13">
              <w:rPr>
                <w:rFonts w:ascii="Times New Roman" w:eastAsia="標楷體" w:hAnsi="Times New Roman" w:cs="Times New Roman" w:hint="eastAsia"/>
                <w:sz w:val="24"/>
              </w:rPr>
              <w:t>因應行政大樓拆除，學校檔案庫房之選址，究採臨時庫房或長期性庫房建置，簽奉校長核示請主秘選址時一併評估。</w:t>
            </w:r>
          </w:p>
          <w:p w:rsidR="003B1E13" w:rsidRPr="003B1E13" w:rsidRDefault="003B1E13" w:rsidP="00515800">
            <w:pPr>
              <w:pStyle w:val="a3"/>
              <w:widowControl w:val="0"/>
              <w:numPr>
                <w:ilvl w:val="0"/>
                <w:numId w:val="3"/>
              </w:numPr>
              <w:spacing w:line="340" w:lineRule="exact"/>
              <w:ind w:leftChars="0" w:left="227" w:hanging="227"/>
              <w:jc w:val="both"/>
              <w:rPr>
                <w:rFonts w:ascii="Times New Roman" w:eastAsia="標楷體" w:hAnsi="Times New Roman" w:cs="Times New Roman"/>
                <w:sz w:val="24"/>
              </w:rPr>
            </w:pPr>
            <w:r w:rsidRPr="003B1E13">
              <w:rPr>
                <w:rFonts w:ascii="Times New Roman" w:eastAsia="標楷體" w:hAnsi="Times New Roman" w:cs="Times New Roman" w:hint="eastAsia"/>
                <w:sz w:val="24"/>
              </w:rPr>
              <w:t>主秘積極選址中，惟受限樓地板載重規定，學校現有建築物多數未符規定。</w:t>
            </w:r>
          </w:p>
          <w:p w:rsidR="003B1E13" w:rsidRPr="003B1E13" w:rsidRDefault="003B1E13" w:rsidP="00515800">
            <w:pPr>
              <w:pStyle w:val="a3"/>
              <w:widowControl w:val="0"/>
              <w:numPr>
                <w:ilvl w:val="0"/>
                <w:numId w:val="3"/>
              </w:numPr>
              <w:spacing w:line="340" w:lineRule="exact"/>
              <w:ind w:leftChars="0" w:left="227" w:hanging="227"/>
              <w:jc w:val="both"/>
              <w:rPr>
                <w:rFonts w:ascii="Times New Roman" w:eastAsia="標楷體" w:hAnsi="Times New Roman" w:cs="Times New Roman"/>
                <w:sz w:val="24"/>
              </w:rPr>
            </w:pPr>
            <w:r w:rsidRPr="003B1E13">
              <w:rPr>
                <w:rFonts w:ascii="Times New Roman" w:eastAsia="標楷體" w:hAnsi="Times New Roman" w:cs="Times New Roman" w:hint="eastAsia"/>
                <w:sz w:val="24"/>
              </w:rPr>
              <w:t>協調結果，行政大樓拆除後，原行政大樓庫房移至圖書資訊館地下一樓</w:t>
            </w:r>
            <w:r w:rsidRPr="003B1E13">
              <w:rPr>
                <w:rFonts w:ascii="Times New Roman" w:eastAsia="標楷體" w:hAnsi="Times New Roman" w:cs="Times New Roman" w:hint="eastAsia"/>
                <w:sz w:val="24"/>
              </w:rPr>
              <w:t>(E2</w:t>
            </w:r>
            <w:r w:rsidRPr="003B1E13">
              <w:rPr>
                <w:rFonts w:ascii="Times New Roman" w:eastAsia="標楷體" w:hAnsi="Times New Roman" w:cs="Times New Roman" w:hint="eastAsia"/>
                <w:sz w:val="24"/>
              </w:rPr>
              <w:t>咖啡現址</w:t>
            </w:r>
            <w:r w:rsidRPr="003B1E13">
              <w:rPr>
                <w:rFonts w:ascii="Times New Roman" w:eastAsia="標楷體" w:hAnsi="Times New Roman" w:cs="Times New Roman" w:hint="eastAsia"/>
                <w:sz w:val="24"/>
              </w:rPr>
              <w:t>)</w:t>
            </w:r>
            <w:r w:rsidRPr="003B1E13">
              <w:rPr>
                <w:rFonts w:ascii="Times New Roman" w:eastAsia="標楷體" w:hAnsi="Times New Roman" w:cs="Times New Roman" w:hint="eastAsia"/>
                <w:sz w:val="24"/>
              </w:rPr>
              <w:t>。</w:t>
            </w:r>
          </w:p>
          <w:p w:rsidR="003B1E13" w:rsidRPr="003B1E13" w:rsidRDefault="003B1E13" w:rsidP="00515800">
            <w:pPr>
              <w:pStyle w:val="a3"/>
              <w:widowControl w:val="0"/>
              <w:numPr>
                <w:ilvl w:val="0"/>
                <w:numId w:val="3"/>
              </w:numPr>
              <w:spacing w:line="340" w:lineRule="exact"/>
              <w:ind w:leftChars="0" w:left="227" w:hanging="227"/>
              <w:jc w:val="both"/>
              <w:rPr>
                <w:rFonts w:ascii="Times New Roman" w:eastAsia="標楷體" w:hAnsi="Times New Roman" w:cs="Times New Roman"/>
                <w:sz w:val="24"/>
              </w:rPr>
            </w:pPr>
            <w:r w:rsidRPr="003B1E13">
              <w:rPr>
                <w:rFonts w:ascii="Times New Roman" w:eastAsia="標楷體" w:hAnsi="Times New Roman" w:cs="Times New Roman" w:hint="eastAsia"/>
                <w:sz w:val="24"/>
              </w:rPr>
              <w:t>臨時檔案庫房裝修工程已完成，並已配合完成驗收作業。</w:t>
            </w:r>
          </w:p>
          <w:p w:rsidR="003B1E13" w:rsidRPr="008A3912" w:rsidRDefault="003B1E13" w:rsidP="00515800">
            <w:pPr>
              <w:pStyle w:val="a3"/>
              <w:widowControl w:val="0"/>
              <w:numPr>
                <w:ilvl w:val="0"/>
                <w:numId w:val="3"/>
              </w:numPr>
              <w:spacing w:line="340" w:lineRule="exact"/>
              <w:ind w:leftChars="0" w:left="227" w:hanging="227"/>
              <w:jc w:val="both"/>
              <w:rPr>
                <w:rFonts w:ascii="Times New Roman" w:eastAsia="標楷體" w:hAnsi="Times New Roman" w:cs="Times New Roman"/>
                <w:b/>
                <w:sz w:val="24"/>
              </w:rPr>
            </w:pPr>
            <w:r w:rsidRPr="008A3912">
              <w:rPr>
                <w:rFonts w:ascii="Times New Roman" w:eastAsia="標楷體" w:hAnsi="Times New Roman" w:cs="Times New Roman" w:hint="eastAsia"/>
                <w:b/>
                <w:sz w:val="24"/>
              </w:rPr>
              <w:t>依據搬遷案招標結果，配合期程辦理裝箱、搬遷及上架作業。</w:t>
            </w:r>
          </w:p>
        </w:tc>
        <w:tc>
          <w:tcPr>
            <w:tcW w:w="790" w:type="pct"/>
            <w:vAlign w:val="center"/>
          </w:tcPr>
          <w:p w:rsidR="003B1E13" w:rsidRPr="003B1E13" w:rsidRDefault="003B1E13" w:rsidP="003B1E13">
            <w:pPr>
              <w:jc w:val="both"/>
              <w:rPr>
                <w:rFonts w:eastAsia="標楷體"/>
                <w:sz w:val="24"/>
              </w:rPr>
            </w:pPr>
            <w:r w:rsidRPr="003B1E13">
              <w:rPr>
                <w:rFonts w:eastAsia="標楷體" w:hint="eastAsia"/>
                <w:sz w:val="24"/>
              </w:rPr>
              <w:t>可能的問題：</w:t>
            </w:r>
          </w:p>
          <w:p w:rsidR="003B1E13" w:rsidRDefault="003B1E13" w:rsidP="003B1E13">
            <w:pPr>
              <w:jc w:val="both"/>
              <w:rPr>
                <w:rFonts w:eastAsia="標楷體"/>
              </w:rPr>
            </w:pPr>
            <w:r w:rsidRPr="003B1E13">
              <w:rPr>
                <w:rFonts w:eastAsia="標楷體" w:hint="eastAsia"/>
                <w:sz w:val="24"/>
              </w:rPr>
              <w:t>檔案庫房之檔案密集架搬遷作業涉及專業，已請事務組列入搬遷案特殊要求。</w:t>
            </w:r>
          </w:p>
        </w:tc>
        <w:tc>
          <w:tcPr>
            <w:tcW w:w="526" w:type="pct"/>
            <w:gridSpan w:val="2"/>
            <w:tcBorders>
              <w:right w:val="single" w:sz="12" w:space="0" w:color="auto"/>
            </w:tcBorders>
            <w:vAlign w:val="center"/>
          </w:tcPr>
          <w:p w:rsidR="003B1E13" w:rsidRPr="0095257C" w:rsidRDefault="003B1E13" w:rsidP="003B1E13">
            <w:pPr>
              <w:snapToGrid w:val="0"/>
              <w:jc w:val="both"/>
              <w:rPr>
                <w:rFonts w:ascii="標楷體" w:eastAsia="標楷體" w:hAnsi="標楷體"/>
              </w:rPr>
            </w:pPr>
          </w:p>
        </w:tc>
      </w:tr>
      <w:tr w:rsidR="003B1E13" w:rsidRPr="002F5952" w:rsidTr="00A6413A">
        <w:trPr>
          <w:trHeight w:val="416"/>
        </w:trPr>
        <w:tc>
          <w:tcPr>
            <w:tcW w:w="1345" w:type="pct"/>
            <w:tcBorders>
              <w:left w:val="single" w:sz="12" w:space="0" w:color="auto"/>
            </w:tcBorders>
            <w:vAlign w:val="center"/>
          </w:tcPr>
          <w:p w:rsidR="003B1E13" w:rsidRPr="00C82607" w:rsidRDefault="003B1E13" w:rsidP="003B1E13">
            <w:pPr>
              <w:rPr>
                <w:rFonts w:eastAsia="標楷體"/>
                <w:sz w:val="24"/>
              </w:rPr>
            </w:pPr>
            <w:r w:rsidRPr="00C82607">
              <w:rPr>
                <w:rFonts w:eastAsia="標楷體" w:hint="eastAsia"/>
                <w:sz w:val="24"/>
              </w:rPr>
              <w:t>6.</w:t>
            </w:r>
            <w:r w:rsidRPr="00C82607">
              <w:rPr>
                <w:rFonts w:eastAsia="標楷體" w:hint="eastAsia"/>
                <w:sz w:val="24"/>
              </w:rPr>
              <w:t>文書組搬遷</w:t>
            </w:r>
          </w:p>
        </w:tc>
        <w:tc>
          <w:tcPr>
            <w:tcW w:w="686" w:type="pct"/>
            <w:vAlign w:val="center"/>
          </w:tcPr>
          <w:p w:rsidR="003B1E13" w:rsidRPr="0037380F" w:rsidRDefault="003B1E13" w:rsidP="003B1E13">
            <w:pPr>
              <w:rPr>
                <w:rFonts w:eastAsia="標楷體"/>
                <w:sz w:val="24"/>
              </w:rPr>
            </w:pPr>
            <w:r w:rsidRPr="0037380F">
              <w:rPr>
                <w:rFonts w:eastAsia="標楷體" w:hint="eastAsia"/>
                <w:sz w:val="24"/>
              </w:rPr>
              <w:t>預計於</w:t>
            </w:r>
            <w:r w:rsidRPr="0037380F">
              <w:rPr>
                <w:rFonts w:eastAsia="標楷體" w:hint="eastAsia"/>
                <w:sz w:val="24"/>
              </w:rPr>
              <w:t>112</w:t>
            </w:r>
            <w:r w:rsidRPr="0037380F">
              <w:rPr>
                <w:rFonts w:eastAsia="標楷體" w:hint="eastAsia"/>
                <w:sz w:val="24"/>
              </w:rPr>
              <w:t>年</w:t>
            </w:r>
            <w:r w:rsidRPr="0037380F">
              <w:rPr>
                <w:rFonts w:eastAsia="標楷體" w:hint="eastAsia"/>
                <w:sz w:val="24"/>
              </w:rPr>
              <w:t>8</w:t>
            </w:r>
            <w:r w:rsidRPr="0037380F">
              <w:rPr>
                <w:rFonts w:eastAsia="標楷體" w:hint="eastAsia"/>
                <w:sz w:val="24"/>
              </w:rPr>
              <w:t>月</w:t>
            </w:r>
            <w:r w:rsidRPr="0037380F">
              <w:rPr>
                <w:rFonts w:eastAsia="標楷體" w:hint="eastAsia"/>
                <w:sz w:val="24"/>
              </w:rPr>
              <w:t>31</w:t>
            </w:r>
            <w:r w:rsidRPr="0037380F">
              <w:rPr>
                <w:rFonts w:eastAsia="標楷體" w:hint="eastAsia"/>
                <w:sz w:val="24"/>
              </w:rPr>
              <w:t>日前完成</w:t>
            </w:r>
          </w:p>
        </w:tc>
        <w:tc>
          <w:tcPr>
            <w:tcW w:w="1653" w:type="pct"/>
            <w:tcBorders>
              <w:bottom w:val="single" w:sz="12" w:space="0" w:color="auto"/>
            </w:tcBorders>
            <w:vAlign w:val="center"/>
          </w:tcPr>
          <w:p w:rsidR="003B1E13" w:rsidRPr="008A3912" w:rsidRDefault="003B1E13" w:rsidP="00515800">
            <w:pPr>
              <w:pStyle w:val="a3"/>
              <w:widowControl w:val="0"/>
              <w:numPr>
                <w:ilvl w:val="0"/>
                <w:numId w:val="8"/>
              </w:numPr>
              <w:spacing w:line="340" w:lineRule="exact"/>
              <w:ind w:leftChars="0"/>
              <w:jc w:val="both"/>
              <w:rPr>
                <w:rFonts w:ascii="Times New Roman" w:eastAsia="標楷體" w:hAnsi="Times New Roman" w:cs="Times New Roman"/>
                <w:sz w:val="24"/>
              </w:rPr>
            </w:pPr>
            <w:r w:rsidRPr="008A3912">
              <w:rPr>
                <w:rFonts w:ascii="Times New Roman" w:eastAsia="標楷體" w:hAnsi="Times New Roman" w:cs="Times New Roman" w:hint="eastAsia"/>
                <w:sz w:val="24"/>
              </w:rPr>
              <w:t>依學校分配，預計搬遷至體育室辦公室現址。</w:t>
            </w:r>
          </w:p>
          <w:p w:rsidR="003B1E13" w:rsidRPr="008A3912" w:rsidRDefault="003B1E13" w:rsidP="00515800">
            <w:pPr>
              <w:pStyle w:val="a3"/>
              <w:widowControl w:val="0"/>
              <w:numPr>
                <w:ilvl w:val="0"/>
                <w:numId w:val="8"/>
              </w:numPr>
              <w:spacing w:line="340" w:lineRule="exact"/>
              <w:ind w:leftChars="0"/>
              <w:jc w:val="both"/>
              <w:rPr>
                <w:rFonts w:ascii="Times New Roman" w:eastAsia="標楷體" w:hAnsi="Times New Roman" w:cs="Times New Roman"/>
                <w:sz w:val="24"/>
              </w:rPr>
            </w:pPr>
            <w:r w:rsidRPr="008A3912">
              <w:rPr>
                <w:rFonts w:ascii="Times New Roman" w:eastAsia="標楷體" w:hAnsi="Times New Roman" w:cs="Times New Roman" w:hint="eastAsia"/>
                <w:sz w:val="24"/>
              </w:rPr>
              <w:t>配合統一招標作業進行後續搬遷作業。</w:t>
            </w:r>
          </w:p>
          <w:p w:rsidR="003B1E13" w:rsidRPr="008A3912" w:rsidRDefault="008A3912" w:rsidP="008A3912">
            <w:pPr>
              <w:spacing w:line="340" w:lineRule="exact"/>
              <w:ind w:left="120" w:hangingChars="50" w:hanging="120"/>
              <w:jc w:val="both"/>
              <w:rPr>
                <w:rFonts w:eastAsia="標楷體"/>
                <w:sz w:val="24"/>
              </w:rPr>
            </w:pPr>
            <w:r w:rsidRPr="008A3912">
              <w:rPr>
                <w:rFonts w:eastAsia="標楷體"/>
                <w:sz w:val="24"/>
              </w:rPr>
              <w:t>3.</w:t>
            </w:r>
            <w:r w:rsidR="003B1E13" w:rsidRPr="008A3912">
              <w:rPr>
                <w:rFonts w:eastAsia="標楷體" w:hint="eastAsia"/>
                <w:b/>
                <w:sz w:val="24"/>
              </w:rPr>
              <w:t>依據搬遷案招標結果，</w:t>
            </w:r>
            <w:r w:rsidR="003B1E13" w:rsidRPr="008A3912">
              <w:rPr>
                <w:rFonts w:eastAsia="標楷體" w:hint="eastAsia"/>
                <w:b/>
                <w:sz w:val="24"/>
              </w:rPr>
              <w:t>8</w:t>
            </w:r>
            <w:r w:rsidR="003B1E13" w:rsidRPr="008A3912">
              <w:rPr>
                <w:rFonts w:eastAsia="標楷體" w:hint="eastAsia"/>
                <w:b/>
                <w:sz w:val="24"/>
              </w:rPr>
              <w:t>月</w:t>
            </w:r>
            <w:r w:rsidR="003B1E13" w:rsidRPr="008A3912">
              <w:rPr>
                <w:rFonts w:eastAsia="標楷體" w:hint="eastAsia"/>
                <w:b/>
                <w:sz w:val="24"/>
              </w:rPr>
              <w:t>7</w:t>
            </w:r>
            <w:r w:rsidR="003B1E13" w:rsidRPr="008A3912">
              <w:rPr>
                <w:rFonts w:eastAsia="標楷體" w:hint="eastAsia"/>
                <w:b/>
                <w:sz w:val="24"/>
              </w:rPr>
              <w:t>日起啟動裝箱打包作業，</w:t>
            </w:r>
            <w:r w:rsidR="003B1E13" w:rsidRPr="008A3912">
              <w:rPr>
                <w:rFonts w:eastAsia="標楷體" w:hint="eastAsia"/>
                <w:b/>
                <w:sz w:val="24"/>
              </w:rPr>
              <w:t>8/11(</w:t>
            </w:r>
            <w:r w:rsidR="003B1E13" w:rsidRPr="008A3912">
              <w:rPr>
                <w:rFonts w:eastAsia="標楷體" w:hint="eastAsia"/>
                <w:b/>
                <w:sz w:val="24"/>
              </w:rPr>
              <w:t>五</w:t>
            </w:r>
            <w:r w:rsidR="003B1E13" w:rsidRPr="008A3912">
              <w:rPr>
                <w:rFonts w:eastAsia="標楷體" w:hint="eastAsia"/>
                <w:b/>
                <w:sz w:val="24"/>
              </w:rPr>
              <w:t>)-8/13(</w:t>
            </w:r>
            <w:r w:rsidR="003B1E13" w:rsidRPr="008A3912">
              <w:rPr>
                <w:rFonts w:eastAsia="標楷體" w:hint="eastAsia"/>
                <w:b/>
                <w:sz w:val="24"/>
              </w:rPr>
              <w:t>日</w:t>
            </w:r>
            <w:r w:rsidR="003B1E13" w:rsidRPr="008A3912">
              <w:rPr>
                <w:rFonts w:eastAsia="標楷體" w:hint="eastAsia"/>
                <w:b/>
                <w:sz w:val="24"/>
              </w:rPr>
              <w:t>)</w:t>
            </w:r>
            <w:r w:rsidR="003B1E13" w:rsidRPr="008A3912">
              <w:rPr>
                <w:rFonts w:eastAsia="標楷體" w:hint="eastAsia"/>
                <w:b/>
                <w:sz w:val="24"/>
              </w:rPr>
              <w:t>辦公室</w:t>
            </w:r>
            <w:r w:rsidR="003B1E13" w:rsidRPr="008A3912">
              <w:rPr>
                <w:rFonts w:eastAsia="標楷體" w:hint="eastAsia"/>
                <w:b/>
                <w:sz w:val="24"/>
              </w:rPr>
              <w:t>OA</w:t>
            </w:r>
            <w:r w:rsidR="003B1E13" w:rsidRPr="008A3912">
              <w:rPr>
                <w:rFonts w:eastAsia="標楷體" w:hint="eastAsia"/>
                <w:b/>
                <w:sz w:val="24"/>
              </w:rPr>
              <w:t>搬遷及定位，朝</w:t>
            </w:r>
            <w:r w:rsidR="003B1E13" w:rsidRPr="008A3912">
              <w:rPr>
                <w:rFonts w:eastAsia="標楷體" w:hint="eastAsia"/>
                <w:b/>
                <w:sz w:val="24"/>
              </w:rPr>
              <w:t>8/14(</w:t>
            </w:r>
            <w:r w:rsidR="003B1E13" w:rsidRPr="008A3912">
              <w:rPr>
                <w:rFonts w:eastAsia="標楷體" w:hint="eastAsia"/>
                <w:b/>
                <w:sz w:val="24"/>
              </w:rPr>
              <w:t>星期一</w:t>
            </w:r>
            <w:r w:rsidR="003B1E13" w:rsidRPr="008A3912">
              <w:rPr>
                <w:rFonts w:eastAsia="標楷體" w:hint="eastAsia"/>
                <w:b/>
                <w:sz w:val="24"/>
              </w:rPr>
              <w:t>)</w:t>
            </w:r>
            <w:r w:rsidR="003B1E13" w:rsidRPr="008A3912">
              <w:rPr>
                <w:rFonts w:eastAsia="標楷體" w:hint="eastAsia"/>
                <w:b/>
                <w:sz w:val="24"/>
              </w:rPr>
              <w:t>正是於新址收發公文及正常上班。</w:t>
            </w:r>
          </w:p>
          <w:p w:rsidR="003B1E13" w:rsidRPr="008A3912" w:rsidRDefault="008A3912" w:rsidP="008A3912">
            <w:pPr>
              <w:spacing w:line="340" w:lineRule="exact"/>
              <w:jc w:val="both"/>
              <w:rPr>
                <w:rFonts w:eastAsia="標楷體"/>
                <w:sz w:val="24"/>
              </w:rPr>
            </w:pPr>
            <w:r w:rsidRPr="008A3912">
              <w:rPr>
                <w:rFonts w:eastAsia="標楷體" w:hint="eastAsia"/>
                <w:sz w:val="24"/>
              </w:rPr>
              <w:t>4.</w:t>
            </w:r>
            <w:r w:rsidR="003B1E13" w:rsidRPr="008A3912">
              <w:rPr>
                <w:rFonts w:eastAsia="標楷體" w:hint="eastAsia"/>
                <w:sz w:val="24"/>
              </w:rPr>
              <w:t>已協調主計室</w:t>
            </w:r>
            <w:r w:rsidR="003B1E13" w:rsidRPr="008A3912">
              <w:rPr>
                <w:rFonts w:ascii="標楷體" w:eastAsia="標楷體" w:hAnsi="標楷體" w:hint="eastAsia"/>
                <w:sz w:val="24"/>
              </w:rPr>
              <w:t>評估現存檔案庫房之老舊會計憑證，函報銷毀作業，依預計期程8月中旬前完成報部核轉審計部、檔管局審核作業。</w:t>
            </w:r>
          </w:p>
          <w:p w:rsidR="003B1E13" w:rsidRPr="003B1E13" w:rsidRDefault="003B1E13" w:rsidP="00515800">
            <w:pPr>
              <w:pStyle w:val="a3"/>
              <w:widowControl w:val="0"/>
              <w:numPr>
                <w:ilvl w:val="0"/>
                <w:numId w:val="8"/>
              </w:numPr>
              <w:spacing w:line="340" w:lineRule="exact"/>
              <w:ind w:leftChars="0"/>
              <w:jc w:val="both"/>
              <w:rPr>
                <w:rFonts w:ascii="Times New Roman" w:eastAsia="標楷體" w:hAnsi="Times New Roman" w:cs="Times New Roman"/>
                <w:sz w:val="24"/>
              </w:rPr>
            </w:pPr>
            <w:r w:rsidRPr="003B1E13">
              <w:rPr>
                <w:rFonts w:ascii="標楷體" w:eastAsia="標楷體" w:hAnsi="標楷體" w:hint="eastAsia"/>
                <w:sz w:val="24"/>
              </w:rPr>
              <w:t>函報申請銷毀之會計憑證，將暫存行政大樓檔案庫房，</w:t>
            </w:r>
            <w:r w:rsidRPr="003B1E13">
              <w:rPr>
                <w:rFonts w:ascii="標楷體" w:eastAsia="標楷體" w:hAnsi="標楷體" w:hint="eastAsia"/>
                <w:sz w:val="24"/>
              </w:rPr>
              <w:lastRenderedPageBreak/>
              <w:t>不併入搬遷範圍，於奉准銷毀後，文書組將專簽併學校其他處室系所規劃銷毀文件，洽商協助統一銷毀作業。屆時，搬遷前文件整理過程，各組需要銷毀文件，宜各自簽准，統一銷毀。</w:t>
            </w:r>
          </w:p>
          <w:p w:rsidR="003B1E13" w:rsidRPr="008A3912" w:rsidRDefault="003B1E13" w:rsidP="00515800">
            <w:pPr>
              <w:pStyle w:val="a3"/>
              <w:widowControl w:val="0"/>
              <w:numPr>
                <w:ilvl w:val="0"/>
                <w:numId w:val="8"/>
              </w:numPr>
              <w:spacing w:line="340" w:lineRule="exact"/>
              <w:ind w:leftChars="0"/>
              <w:jc w:val="both"/>
              <w:rPr>
                <w:rFonts w:ascii="Times New Roman" w:eastAsia="標楷體" w:hAnsi="Times New Roman" w:cs="Times New Roman"/>
                <w:b/>
                <w:sz w:val="24"/>
              </w:rPr>
            </w:pPr>
            <w:r w:rsidRPr="008A3912">
              <w:rPr>
                <w:rFonts w:ascii="標楷體" w:eastAsia="標楷體" w:hAnsi="標楷體" w:hint="eastAsia"/>
                <w:b/>
                <w:sz w:val="24"/>
              </w:rPr>
              <w:t>配合各單位搬遷期程，銷毀文件統一委外水銷作業，配合延至搬遷作業完成後再簽辦，以避免其他單位亟銷毀文件還要另覓空間存放。</w:t>
            </w:r>
          </w:p>
        </w:tc>
        <w:tc>
          <w:tcPr>
            <w:tcW w:w="790" w:type="pct"/>
            <w:tcBorders>
              <w:bottom w:val="single" w:sz="12" w:space="0" w:color="auto"/>
            </w:tcBorders>
            <w:vAlign w:val="center"/>
          </w:tcPr>
          <w:p w:rsidR="003B1E13" w:rsidRDefault="003B1E13" w:rsidP="003B1E13">
            <w:pPr>
              <w:jc w:val="both"/>
              <w:rPr>
                <w:rFonts w:eastAsia="標楷體"/>
              </w:rPr>
            </w:pPr>
          </w:p>
        </w:tc>
        <w:tc>
          <w:tcPr>
            <w:tcW w:w="526" w:type="pct"/>
            <w:gridSpan w:val="2"/>
            <w:tcBorders>
              <w:bottom w:val="single" w:sz="12" w:space="0" w:color="auto"/>
              <w:right w:val="single" w:sz="12" w:space="0" w:color="auto"/>
            </w:tcBorders>
            <w:vAlign w:val="center"/>
          </w:tcPr>
          <w:p w:rsidR="003B1E13" w:rsidRPr="0095257C" w:rsidRDefault="003B1E13" w:rsidP="003B1E13">
            <w:pPr>
              <w:rPr>
                <w:rFonts w:ascii="標楷體" w:eastAsia="標楷體" w:hAnsi="標楷體"/>
              </w:rPr>
            </w:pPr>
          </w:p>
        </w:tc>
      </w:tr>
    </w:tbl>
    <w:p w:rsidR="008C1421" w:rsidRPr="00F02B49" w:rsidRDefault="00285079" w:rsidP="006073B6">
      <w:pPr>
        <w:pStyle w:val="a3"/>
        <w:numPr>
          <w:ilvl w:val="0"/>
          <w:numId w:val="11"/>
        </w:numPr>
        <w:spacing w:beforeLines="50" w:before="180" w:line="340" w:lineRule="exact"/>
        <w:ind w:leftChars="0"/>
        <w:rPr>
          <w:rFonts w:ascii="標楷體" w:eastAsia="標楷體" w:hAnsi="標楷體"/>
          <w:b/>
          <w:color w:val="000000"/>
          <w:sz w:val="26"/>
          <w:szCs w:val="26"/>
        </w:rPr>
      </w:pPr>
      <w:r w:rsidRPr="00F02B49">
        <w:rPr>
          <w:rFonts w:ascii="標楷體" w:eastAsia="標楷體" w:hAnsi="標楷體" w:hint="eastAsia"/>
          <w:b/>
          <w:color w:val="000000"/>
          <w:sz w:val="26"/>
          <w:szCs w:val="26"/>
        </w:rPr>
        <w:lastRenderedPageBreak/>
        <w:t>出納組重要工作事項</w:t>
      </w:r>
    </w:p>
    <w:tbl>
      <w:tblPr>
        <w:tblStyle w:val="16"/>
        <w:tblW w:w="10086" w:type="pct"/>
        <w:tblInd w:w="-856" w:type="dxa"/>
        <w:tblLook w:val="04A0" w:firstRow="1" w:lastRow="0" w:firstColumn="1" w:lastColumn="0" w:noHBand="0" w:noVBand="1"/>
      </w:tblPr>
      <w:tblGrid>
        <w:gridCol w:w="3256"/>
        <w:gridCol w:w="1843"/>
        <w:gridCol w:w="2549"/>
        <w:gridCol w:w="1986"/>
        <w:gridCol w:w="1148"/>
        <w:gridCol w:w="3807"/>
        <w:gridCol w:w="3804"/>
      </w:tblGrid>
      <w:tr w:rsidR="0027690C" w:rsidRPr="0047178A" w:rsidTr="008A3912">
        <w:trPr>
          <w:gridAfter w:val="2"/>
          <w:wAfter w:w="2069" w:type="pct"/>
        </w:trPr>
        <w:tc>
          <w:tcPr>
            <w:tcW w:w="2931" w:type="pct"/>
            <w:gridSpan w:val="5"/>
            <w:shd w:val="clear" w:color="auto" w:fill="D9E2F3" w:themeFill="accent5" w:themeFillTint="33"/>
          </w:tcPr>
          <w:p w:rsidR="0027690C" w:rsidRPr="00A6413A" w:rsidRDefault="0027690C" w:rsidP="007E68A8">
            <w:pPr>
              <w:spacing w:beforeLines="50" w:before="180" w:line="300" w:lineRule="exact"/>
              <w:jc w:val="center"/>
              <w:rPr>
                <w:rFonts w:ascii="標楷體" w:eastAsia="標楷體" w:hAnsi="標楷體"/>
                <w:b/>
                <w:sz w:val="22"/>
                <w:szCs w:val="22"/>
              </w:rPr>
            </w:pPr>
            <w:r w:rsidRPr="00A6413A">
              <w:rPr>
                <w:rFonts w:ascii="標楷體" w:eastAsia="標楷體" w:hAnsi="標楷體"/>
                <w:b/>
                <w:sz w:val="22"/>
                <w:szCs w:val="22"/>
              </w:rPr>
              <w:t>已</w:t>
            </w:r>
            <w:r w:rsidRPr="00A6413A">
              <w:rPr>
                <w:rFonts w:ascii="標楷體" w:eastAsia="標楷體" w:hAnsi="標楷體" w:hint="eastAsia"/>
                <w:b/>
                <w:sz w:val="22"/>
                <w:szCs w:val="22"/>
              </w:rPr>
              <w:t>完成之業辦事項</w:t>
            </w:r>
          </w:p>
        </w:tc>
      </w:tr>
      <w:tr w:rsidR="001D680D" w:rsidRPr="0047178A" w:rsidTr="008A3912">
        <w:trPr>
          <w:gridAfter w:val="2"/>
          <w:wAfter w:w="2069" w:type="pct"/>
        </w:trPr>
        <w:tc>
          <w:tcPr>
            <w:tcW w:w="885" w:type="pct"/>
            <w:shd w:val="clear" w:color="auto" w:fill="D9E2F3" w:themeFill="accent5" w:themeFillTint="33"/>
          </w:tcPr>
          <w:p w:rsidR="001D680D" w:rsidRPr="00A6413A" w:rsidRDefault="001D680D" w:rsidP="007E68A8">
            <w:pPr>
              <w:spacing w:line="300" w:lineRule="exact"/>
              <w:jc w:val="center"/>
              <w:rPr>
                <w:rFonts w:ascii="標楷體" w:eastAsia="標楷體" w:hAnsi="標楷體"/>
                <w:sz w:val="22"/>
                <w:szCs w:val="22"/>
              </w:rPr>
            </w:pPr>
            <w:r w:rsidRPr="00A6413A">
              <w:rPr>
                <w:rFonts w:ascii="標楷體" w:eastAsia="標楷體" w:hAnsi="標楷體" w:hint="eastAsia"/>
                <w:sz w:val="22"/>
                <w:szCs w:val="22"/>
              </w:rPr>
              <w:t>業辦事項名稱</w:t>
            </w:r>
          </w:p>
        </w:tc>
        <w:tc>
          <w:tcPr>
            <w:tcW w:w="501" w:type="pct"/>
            <w:shd w:val="clear" w:color="auto" w:fill="D9E2F3" w:themeFill="accent5" w:themeFillTint="33"/>
          </w:tcPr>
          <w:p w:rsidR="001D680D" w:rsidRPr="00A6413A" w:rsidRDefault="001D680D" w:rsidP="007E68A8">
            <w:pPr>
              <w:spacing w:line="300" w:lineRule="exact"/>
              <w:jc w:val="center"/>
              <w:rPr>
                <w:rFonts w:ascii="標楷體" w:eastAsia="標楷體" w:hAnsi="標楷體"/>
                <w:sz w:val="22"/>
                <w:szCs w:val="22"/>
              </w:rPr>
            </w:pPr>
            <w:r w:rsidRPr="00A6413A">
              <w:rPr>
                <w:rFonts w:ascii="標楷體" w:eastAsia="標楷體" w:hAnsi="標楷體" w:hint="eastAsia"/>
                <w:sz w:val="22"/>
                <w:szCs w:val="22"/>
              </w:rPr>
              <w:t>完成時間</w:t>
            </w:r>
          </w:p>
        </w:tc>
        <w:tc>
          <w:tcPr>
            <w:tcW w:w="1233" w:type="pct"/>
            <w:gridSpan w:val="2"/>
            <w:shd w:val="clear" w:color="auto" w:fill="D9E2F3" w:themeFill="accent5" w:themeFillTint="33"/>
          </w:tcPr>
          <w:p w:rsidR="001D680D" w:rsidRPr="00A6413A" w:rsidRDefault="001D680D" w:rsidP="00791811">
            <w:pPr>
              <w:spacing w:line="300" w:lineRule="exact"/>
              <w:jc w:val="center"/>
              <w:rPr>
                <w:rFonts w:ascii="標楷體" w:eastAsia="標楷體" w:hAnsi="標楷體"/>
                <w:sz w:val="22"/>
                <w:szCs w:val="22"/>
              </w:rPr>
            </w:pPr>
            <w:r w:rsidRPr="00A6413A">
              <w:rPr>
                <w:rFonts w:ascii="標楷體" w:eastAsia="標楷體" w:hAnsi="標楷體" w:hint="eastAsia"/>
                <w:sz w:val="22"/>
                <w:szCs w:val="22"/>
              </w:rPr>
              <w:t>辦</w:t>
            </w:r>
            <w:r w:rsidRPr="00A6413A">
              <w:rPr>
                <w:rFonts w:ascii="標楷體" w:eastAsia="標楷體" w:hAnsi="標楷體"/>
                <w:sz w:val="22"/>
                <w:szCs w:val="22"/>
              </w:rPr>
              <w:t>理情形</w:t>
            </w:r>
            <w:r w:rsidRPr="00A6413A">
              <w:rPr>
                <w:rFonts w:ascii="標楷體" w:eastAsia="標楷體" w:hAnsi="標楷體" w:hint="eastAsia"/>
                <w:sz w:val="22"/>
                <w:szCs w:val="22"/>
              </w:rPr>
              <w:t>/執行</w:t>
            </w:r>
            <w:r w:rsidRPr="00A6413A">
              <w:rPr>
                <w:rFonts w:ascii="標楷體" w:eastAsia="標楷體" w:hAnsi="標楷體"/>
                <w:sz w:val="22"/>
                <w:szCs w:val="22"/>
              </w:rPr>
              <w:t>成果</w:t>
            </w:r>
          </w:p>
        </w:tc>
        <w:tc>
          <w:tcPr>
            <w:tcW w:w="312" w:type="pct"/>
            <w:shd w:val="clear" w:color="auto" w:fill="D9E2F3" w:themeFill="accent5" w:themeFillTint="33"/>
          </w:tcPr>
          <w:p w:rsidR="001D680D" w:rsidRPr="00A6413A" w:rsidRDefault="001D680D" w:rsidP="007E68A8">
            <w:pPr>
              <w:jc w:val="center"/>
              <w:rPr>
                <w:rFonts w:ascii="標楷體" w:eastAsia="標楷體" w:hAnsi="標楷體"/>
                <w:sz w:val="22"/>
                <w:szCs w:val="22"/>
              </w:rPr>
            </w:pPr>
            <w:r w:rsidRPr="00A6413A">
              <w:rPr>
                <w:rFonts w:ascii="標楷體" w:eastAsia="標楷體" w:hAnsi="標楷體" w:hint="eastAsia"/>
                <w:sz w:val="22"/>
                <w:szCs w:val="22"/>
              </w:rPr>
              <w:t>備註</w:t>
            </w:r>
          </w:p>
        </w:tc>
      </w:tr>
      <w:tr w:rsidR="008A3912" w:rsidRPr="0047178A" w:rsidTr="008A3912">
        <w:trPr>
          <w:gridAfter w:val="2"/>
          <w:wAfter w:w="2069" w:type="pct"/>
          <w:trHeight w:val="372"/>
        </w:trPr>
        <w:tc>
          <w:tcPr>
            <w:tcW w:w="885" w:type="pct"/>
            <w:vMerge w:val="restart"/>
          </w:tcPr>
          <w:p w:rsidR="008A3912" w:rsidRPr="0047178A" w:rsidRDefault="008A3912" w:rsidP="008A3912">
            <w:pPr>
              <w:spacing w:line="320" w:lineRule="exact"/>
              <w:ind w:left="240" w:hangingChars="100" w:hanging="240"/>
              <w:rPr>
                <w:rFonts w:ascii="標楷體" w:eastAsia="標楷體" w:hAnsi="標楷體"/>
              </w:rPr>
            </w:pPr>
            <w:r>
              <w:rPr>
                <w:rFonts w:ascii="標楷體" w:eastAsia="標楷體" w:hAnsi="標楷體" w:hint="eastAsia"/>
                <w:bCs/>
              </w:rPr>
              <w:t>1.</w:t>
            </w:r>
            <w:r w:rsidRPr="0047178A">
              <w:rPr>
                <w:rFonts w:ascii="標楷體" w:eastAsia="標楷體" w:hAnsi="標楷體" w:hint="eastAsia"/>
                <w:bCs/>
              </w:rPr>
              <w:t>辦理全校教職員工薪資、鐘點費及各項補助款清冊製作及入帳事宜</w:t>
            </w:r>
          </w:p>
        </w:tc>
        <w:tc>
          <w:tcPr>
            <w:tcW w:w="501" w:type="pct"/>
            <w:vAlign w:val="center"/>
          </w:tcPr>
          <w:p w:rsidR="008A3912" w:rsidRPr="0047178A" w:rsidRDefault="008A3912" w:rsidP="008A3912">
            <w:pPr>
              <w:rPr>
                <w:rFonts w:ascii="標楷體" w:eastAsia="標楷體" w:hAnsi="標楷體"/>
              </w:rPr>
            </w:pPr>
            <w:r w:rsidRPr="0047178A">
              <w:rPr>
                <w:rFonts w:ascii="標楷體" w:eastAsia="標楷體" w:hAnsi="標楷體"/>
              </w:rPr>
              <w:t>款項依規定辦理</w:t>
            </w:r>
          </w:p>
        </w:tc>
        <w:tc>
          <w:tcPr>
            <w:tcW w:w="1233" w:type="pct"/>
            <w:gridSpan w:val="2"/>
            <w:vAlign w:val="center"/>
          </w:tcPr>
          <w:p w:rsidR="008A3912" w:rsidRPr="0047178A" w:rsidRDefault="008A3912" w:rsidP="008A3912">
            <w:pPr>
              <w:rPr>
                <w:rFonts w:ascii="標楷體" w:eastAsia="標楷體" w:hAnsi="標楷體"/>
              </w:rPr>
            </w:pPr>
            <w:r w:rsidRPr="0047178A">
              <w:rPr>
                <w:rFonts w:ascii="標楷體" w:eastAsia="標楷體" w:hAnsi="標楷體" w:hint="eastAsia"/>
              </w:rPr>
              <w:t>薪資撥付_固定每月1日。</w:t>
            </w:r>
          </w:p>
        </w:tc>
        <w:tc>
          <w:tcPr>
            <w:tcW w:w="312" w:type="pct"/>
          </w:tcPr>
          <w:p w:rsidR="008A3912" w:rsidRPr="0047178A" w:rsidRDefault="008A3912" w:rsidP="008A3912">
            <w:pPr>
              <w:rPr>
                <w:rFonts w:ascii="標楷體" w:eastAsia="標楷體" w:hAnsi="標楷體"/>
              </w:rPr>
            </w:pPr>
          </w:p>
        </w:tc>
      </w:tr>
      <w:tr w:rsidR="008A3912" w:rsidRPr="0047178A" w:rsidTr="008A3912">
        <w:trPr>
          <w:gridAfter w:val="2"/>
          <w:wAfter w:w="2069" w:type="pct"/>
          <w:trHeight w:val="1155"/>
        </w:trPr>
        <w:tc>
          <w:tcPr>
            <w:tcW w:w="885" w:type="pct"/>
            <w:vMerge/>
          </w:tcPr>
          <w:p w:rsidR="008A3912" w:rsidRPr="003E25FD" w:rsidRDefault="008A3912" w:rsidP="008A3912">
            <w:pPr>
              <w:spacing w:line="320" w:lineRule="exact"/>
              <w:rPr>
                <w:rFonts w:ascii="標楷體" w:eastAsia="標楷體" w:hAnsi="標楷體"/>
                <w:sz w:val="20"/>
                <w:szCs w:val="20"/>
              </w:rPr>
            </w:pPr>
          </w:p>
        </w:tc>
        <w:tc>
          <w:tcPr>
            <w:tcW w:w="501" w:type="pct"/>
            <w:vAlign w:val="center"/>
          </w:tcPr>
          <w:p w:rsidR="008A3912" w:rsidRPr="0047178A" w:rsidRDefault="008A3912" w:rsidP="008A3912">
            <w:pPr>
              <w:rPr>
                <w:rFonts w:ascii="標楷體" w:eastAsia="標楷體" w:hAnsi="標楷體"/>
              </w:rPr>
            </w:pPr>
            <w:r w:rsidRPr="0047178A">
              <w:rPr>
                <w:rFonts w:ascii="標楷體" w:eastAsia="標楷體" w:hAnsi="標楷體"/>
              </w:rPr>
              <w:t>款項依規定辦理</w:t>
            </w:r>
          </w:p>
        </w:tc>
        <w:tc>
          <w:tcPr>
            <w:tcW w:w="1233" w:type="pct"/>
            <w:gridSpan w:val="2"/>
          </w:tcPr>
          <w:p w:rsidR="008A3912" w:rsidRPr="0047178A" w:rsidRDefault="008A3912" w:rsidP="008A3912">
            <w:pPr>
              <w:adjustRightInd w:val="0"/>
              <w:snapToGrid w:val="0"/>
              <w:spacing w:line="240" w:lineRule="exact"/>
              <w:rPr>
                <w:rFonts w:ascii="標楷體" w:eastAsia="標楷體" w:hAnsi="標楷體"/>
              </w:rPr>
            </w:pPr>
            <w:r w:rsidRPr="0047178A">
              <w:rPr>
                <w:rFonts w:ascii="標楷體" w:eastAsia="標楷體" w:hAnsi="標楷體" w:hint="eastAsia"/>
              </w:rPr>
              <w:t>鐘點費撥付(僅限日間部/進修部)</w:t>
            </w:r>
          </w:p>
          <w:p w:rsidR="008A3912" w:rsidRPr="0047178A" w:rsidRDefault="008A3912" w:rsidP="008A3912">
            <w:pPr>
              <w:pStyle w:val="a3"/>
              <w:numPr>
                <w:ilvl w:val="0"/>
                <w:numId w:val="4"/>
              </w:numPr>
              <w:adjustRightInd w:val="0"/>
              <w:snapToGrid w:val="0"/>
              <w:spacing w:line="240" w:lineRule="exact"/>
              <w:ind w:leftChars="0"/>
              <w:rPr>
                <w:rFonts w:ascii="標楷體" w:eastAsia="標楷體" w:hAnsi="標楷體"/>
              </w:rPr>
            </w:pPr>
            <w:r w:rsidRPr="0047178A">
              <w:rPr>
                <w:rFonts w:ascii="標楷體" w:eastAsia="標楷體" w:hAnsi="標楷體" w:hint="eastAsia"/>
              </w:rPr>
              <w:t>上、下學期第一次付款時間分別為4月、11月中旬。</w:t>
            </w:r>
          </w:p>
          <w:p w:rsidR="008A3912" w:rsidRPr="0047178A" w:rsidRDefault="008A3912" w:rsidP="008A3912">
            <w:pPr>
              <w:pStyle w:val="a3"/>
              <w:numPr>
                <w:ilvl w:val="0"/>
                <w:numId w:val="4"/>
              </w:numPr>
              <w:adjustRightInd w:val="0"/>
              <w:snapToGrid w:val="0"/>
              <w:spacing w:line="240" w:lineRule="exact"/>
              <w:ind w:leftChars="0"/>
              <w:rPr>
                <w:rFonts w:ascii="標楷體" w:eastAsia="標楷體" w:hAnsi="標楷體"/>
              </w:rPr>
            </w:pPr>
            <w:r w:rsidRPr="0047178A">
              <w:rPr>
                <w:rFonts w:ascii="標楷體" w:eastAsia="標楷體" w:hAnsi="標楷體" w:hint="eastAsia"/>
              </w:rPr>
              <w:t>其它各月份(5、6、7、12、1、2)每月約5號入帳。</w:t>
            </w:r>
          </w:p>
        </w:tc>
        <w:tc>
          <w:tcPr>
            <w:tcW w:w="312" w:type="pct"/>
          </w:tcPr>
          <w:p w:rsidR="008A3912" w:rsidRPr="0047178A" w:rsidRDefault="008A3912" w:rsidP="008A3912">
            <w:pPr>
              <w:rPr>
                <w:rFonts w:ascii="標楷體" w:eastAsia="標楷體" w:hAnsi="標楷體"/>
              </w:rPr>
            </w:pPr>
          </w:p>
        </w:tc>
      </w:tr>
      <w:tr w:rsidR="008A3912" w:rsidRPr="0047178A" w:rsidTr="008A3912">
        <w:trPr>
          <w:gridAfter w:val="2"/>
          <w:wAfter w:w="2069" w:type="pct"/>
          <w:trHeight w:val="372"/>
        </w:trPr>
        <w:tc>
          <w:tcPr>
            <w:tcW w:w="885" w:type="pct"/>
            <w:vMerge/>
          </w:tcPr>
          <w:p w:rsidR="008A3912" w:rsidRPr="003E25FD" w:rsidRDefault="008A3912" w:rsidP="008A3912">
            <w:pPr>
              <w:spacing w:line="320" w:lineRule="exact"/>
              <w:rPr>
                <w:rFonts w:ascii="標楷體" w:eastAsia="標楷體" w:hAnsi="標楷體"/>
                <w:sz w:val="20"/>
                <w:szCs w:val="20"/>
              </w:rPr>
            </w:pPr>
          </w:p>
        </w:tc>
        <w:tc>
          <w:tcPr>
            <w:tcW w:w="501" w:type="pct"/>
            <w:vAlign w:val="center"/>
          </w:tcPr>
          <w:p w:rsidR="008A3912" w:rsidRPr="0047178A" w:rsidRDefault="008A3912" w:rsidP="008A3912">
            <w:pPr>
              <w:rPr>
                <w:rFonts w:ascii="標楷體" w:eastAsia="標楷體" w:hAnsi="標楷體"/>
              </w:rPr>
            </w:pPr>
            <w:r w:rsidRPr="0047178A">
              <w:rPr>
                <w:rFonts w:ascii="標楷體" w:eastAsia="標楷體" w:hAnsi="標楷體"/>
              </w:rPr>
              <w:t>款項依規定辦理</w:t>
            </w:r>
          </w:p>
        </w:tc>
        <w:tc>
          <w:tcPr>
            <w:tcW w:w="1233" w:type="pct"/>
            <w:gridSpan w:val="2"/>
            <w:vAlign w:val="center"/>
          </w:tcPr>
          <w:p w:rsidR="008A3912" w:rsidRPr="0047178A" w:rsidRDefault="008A3912" w:rsidP="008A3912">
            <w:pPr>
              <w:adjustRightInd w:val="0"/>
              <w:snapToGrid w:val="0"/>
              <w:spacing w:line="240" w:lineRule="exact"/>
              <w:jc w:val="both"/>
              <w:rPr>
                <w:rFonts w:ascii="標楷體" w:eastAsia="標楷體" w:hAnsi="標楷體"/>
              </w:rPr>
            </w:pPr>
            <w:r w:rsidRPr="0047178A">
              <w:rPr>
                <w:rFonts w:ascii="標楷體" w:eastAsia="標楷體" w:hAnsi="標楷體" w:hint="eastAsia"/>
              </w:rPr>
              <w:t>導師費撥付_原則每月1日。</w:t>
            </w:r>
            <w:r w:rsidRPr="0047178A">
              <w:rPr>
                <w:rFonts w:ascii="標楷體" w:eastAsia="標楷體" w:hAnsi="標楷體"/>
              </w:rPr>
              <w:br/>
            </w:r>
            <w:r w:rsidRPr="0047178A">
              <w:rPr>
                <w:rFonts w:ascii="標楷體" w:eastAsia="標楷體" w:hAnsi="標楷體" w:hint="eastAsia"/>
              </w:rPr>
              <w:t>(上學期9月-元月)</w:t>
            </w:r>
          </w:p>
          <w:p w:rsidR="008A3912" w:rsidRPr="0047178A" w:rsidRDefault="008A3912" w:rsidP="008A3912">
            <w:pPr>
              <w:adjustRightInd w:val="0"/>
              <w:snapToGrid w:val="0"/>
              <w:spacing w:line="240" w:lineRule="exact"/>
              <w:jc w:val="both"/>
              <w:rPr>
                <w:rFonts w:ascii="標楷體" w:eastAsia="標楷體" w:hAnsi="標楷體"/>
              </w:rPr>
            </w:pPr>
            <w:r w:rsidRPr="0047178A">
              <w:rPr>
                <w:rFonts w:ascii="標楷體" w:eastAsia="標楷體" w:hAnsi="標楷體" w:hint="eastAsia"/>
              </w:rPr>
              <w:t>(下學期2月-6月)</w:t>
            </w:r>
          </w:p>
        </w:tc>
        <w:tc>
          <w:tcPr>
            <w:tcW w:w="312" w:type="pct"/>
          </w:tcPr>
          <w:p w:rsidR="008A3912" w:rsidRPr="0047178A" w:rsidRDefault="008A3912" w:rsidP="008A3912">
            <w:pPr>
              <w:rPr>
                <w:rFonts w:ascii="標楷體" w:eastAsia="標楷體" w:hAnsi="標楷體"/>
              </w:rPr>
            </w:pPr>
          </w:p>
        </w:tc>
      </w:tr>
      <w:tr w:rsidR="008A3912" w:rsidRPr="0047178A" w:rsidTr="008A3912">
        <w:trPr>
          <w:gridAfter w:val="2"/>
          <w:wAfter w:w="2069" w:type="pct"/>
          <w:trHeight w:val="461"/>
        </w:trPr>
        <w:tc>
          <w:tcPr>
            <w:tcW w:w="885" w:type="pct"/>
            <w:vMerge/>
          </w:tcPr>
          <w:p w:rsidR="008A3912" w:rsidRPr="003E25FD" w:rsidRDefault="008A3912" w:rsidP="008A3912">
            <w:pPr>
              <w:spacing w:line="320" w:lineRule="exact"/>
              <w:jc w:val="center"/>
              <w:rPr>
                <w:rFonts w:ascii="標楷體" w:eastAsia="標楷體" w:hAnsi="標楷體"/>
                <w:sz w:val="20"/>
                <w:szCs w:val="20"/>
              </w:rPr>
            </w:pPr>
          </w:p>
        </w:tc>
        <w:tc>
          <w:tcPr>
            <w:tcW w:w="501" w:type="pct"/>
            <w:vAlign w:val="center"/>
          </w:tcPr>
          <w:p w:rsidR="008A3912" w:rsidRPr="0047178A" w:rsidRDefault="008A3912" w:rsidP="008A3912">
            <w:pPr>
              <w:jc w:val="both"/>
              <w:rPr>
                <w:rFonts w:ascii="標楷體" w:eastAsia="標楷體" w:hAnsi="標楷體"/>
              </w:rPr>
            </w:pPr>
            <w:r w:rsidRPr="0047178A">
              <w:rPr>
                <w:rFonts w:ascii="標楷體" w:eastAsia="標楷體" w:hAnsi="標楷體" w:hint="eastAsia"/>
              </w:rPr>
              <w:t>隨到隨辦</w:t>
            </w:r>
          </w:p>
        </w:tc>
        <w:tc>
          <w:tcPr>
            <w:tcW w:w="1233" w:type="pct"/>
            <w:gridSpan w:val="2"/>
          </w:tcPr>
          <w:p w:rsidR="008A3912" w:rsidRPr="0047178A" w:rsidRDefault="008A3912" w:rsidP="008A3912">
            <w:pPr>
              <w:rPr>
                <w:rFonts w:ascii="標楷體" w:eastAsia="標楷體" w:hAnsi="標楷體"/>
              </w:rPr>
            </w:pPr>
            <w:r w:rsidRPr="0047178A">
              <w:rPr>
                <w:rFonts w:ascii="標楷體" w:eastAsia="標楷體" w:hAnsi="標楷體" w:hint="eastAsia"/>
              </w:rPr>
              <w:t>教職員結婚、生育、喪葬各項補助款撥付。</w:t>
            </w:r>
          </w:p>
        </w:tc>
        <w:tc>
          <w:tcPr>
            <w:tcW w:w="312" w:type="pct"/>
          </w:tcPr>
          <w:p w:rsidR="008A3912" w:rsidRPr="0047178A" w:rsidRDefault="008A3912" w:rsidP="008A3912">
            <w:pPr>
              <w:rPr>
                <w:rFonts w:ascii="標楷體" w:eastAsia="標楷體" w:hAnsi="標楷體"/>
              </w:rPr>
            </w:pPr>
          </w:p>
        </w:tc>
      </w:tr>
      <w:tr w:rsidR="008A3912" w:rsidRPr="0047178A" w:rsidTr="008A3912">
        <w:trPr>
          <w:gridAfter w:val="2"/>
          <w:wAfter w:w="2069" w:type="pct"/>
          <w:trHeight w:val="767"/>
        </w:trPr>
        <w:tc>
          <w:tcPr>
            <w:tcW w:w="885" w:type="pct"/>
            <w:vMerge/>
          </w:tcPr>
          <w:p w:rsidR="008A3912" w:rsidRPr="003E25FD" w:rsidRDefault="008A3912" w:rsidP="008A3912">
            <w:pPr>
              <w:spacing w:line="320" w:lineRule="exact"/>
              <w:jc w:val="center"/>
              <w:rPr>
                <w:rFonts w:ascii="標楷體" w:eastAsia="標楷體" w:hAnsi="標楷體"/>
                <w:sz w:val="20"/>
                <w:szCs w:val="20"/>
              </w:rPr>
            </w:pPr>
          </w:p>
        </w:tc>
        <w:tc>
          <w:tcPr>
            <w:tcW w:w="501" w:type="pct"/>
            <w:vAlign w:val="center"/>
          </w:tcPr>
          <w:p w:rsidR="008A3912" w:rsidRPr="0047178A" w:rsidRDefault="008A3912" w:rsidP="008A3912">
            <w:pPr>
              <w:jc w:val="both"/>
              <w:rPr>
                <w:rFonts w:ascii="標楷體" w:eastAsia="標楷體" w:hAnsi="標楷體"/>
              </w:rPr>
            </w:pPr>
            <w:r w:rsidRPr="0047178A">
              <w:rPr>
                <w:rFonts w:ascii="標楷體" w:eastAsia="標楷體" w:hAnsi="標楷體"/>
              </w:rPr>
              <w:t>款項依規定辦理</w:t>
            </w:r>
          </w:p>
        </w:tc>
        <w:tc>
          <w:tcPr>
            <w:tcW w:w="1233" w:type="pct"/>
            <w:gridSpan w:val="2"/>
            <w:vAlign w:val="center"/>
          </w:tcPr>
          <w:p w:rsidR="008A3912" w:rsidRPr="0047178A" w:rsidRDefault="008A3912" w:rsidP="008A3912">
            <w:pPr>
              <w:jc w:val="both"/>
              <w:rPr>
                <w:rFonts w:ascii="標楷體" w:eastAsia="標楷體" w:hAnsi="標楷體"/>
              </w:rPr>
            </w:pPr>
            <w:r w:rsidRPr="0047178A">
              <w:rPr>
                <w:rFonts w:ascii="標楷體" w:eastAsia="標楷體" w:hAnsi="標楷體" w:hint="eastAsia"/>
              </w:rPr>
              <w:t>1.國民旅遊卡補助每月撥付二次。</w:t>
            </w:r>
          </w:p>
          <w:p w:rsidR="008A3912" w:rsidRPr="0047178A" w:rsidRDefault="008A3912" w:rsidP="008A3912">
            <w:pPr>
              <w:jc w:val="both"/>
              <w:rPr>
                <w:rFonts w:ascii="標楷體" w:eastAsia="標楷體" w:hAnsi="標楷體"/>
              </w:rPr>
            </w:pPr>
            <w:r w:rsidRPr="0047178A">
              <w:rPr>
                <w:rFonts w:ascii="標楷體" w:eastAsia="標楷體" w:hAnsi="標楷體" w:hint="eastAsia"/>
              </w:rPr>
              <w:t>2.清冊併稅相關審核作業隨到隨辦。</w:t>
            </w:r>
          </w:p>
        </w:tc>
        <w:tc>
          <w:tcPr>
            <w:tcW w:w="312" w:type="pct"/>
          </w:tcPr>
          <w:p w:rsidR="008A3912" w:rsidRPr="0047178A" w:rsidRDefault="008A3912" w:rsidP="008A3912">
            <w:pPr>
              <w:rPr>
                <w:rFonts w:ascii="標楷體" w:eastAsia="標楷體" w:hAnsi="標楷體"/>
              </w:rPr>
            </w:pPr>
          </w:p>
        </w:tc>
      </w:tr>
      <w:tr w:rsidR="008A3912" w:rsidRPr="0047178A" w:rsidTr="008A3912">
        <w:trPr>
          <w:gridAfter w:val="2"/>
          <w:wAfter w:w="2069" w:type="pct"/>
          <w:trHeight w:val="730"/>
        </w:trPr>
        <w:tc>
          <w:tcPr>
            <w:tcW w:w="885" w:type="pct"/>
          </w:tcPr>
          <w:p w:rsidR="008A3912" w:rsidRPr="0047178A" w:rsidRDefault="008A3912" w:rsidP="008A3912">
            <w:pPr>
              <w:spacing w:line="320" w:lineRule="exact"/>
              <w:ind w:left="120" w:hangingChars="50" w:hanging="120"/>
              <w:rPr>
                <w:rFonts w:ascii="標楷體" w:eastAsia="標楷體" w:hAnsi="標楷體"/>
              </w:rPr>
            </w:pPr>
            <w:r>
              <w:rPr>
                <w:rFonts w:ascii="標楷體" w:eastAsia="標楷體" w:hAnsi="標楷體" w:hint="eastAsia"/>
                <w:bCs/>
              </w:rPr>
              <w:t>2.</w:t>
            </w:r>
            <w:r w:rsidRPr="0047178A">
              <w:rPr>
                <w:rFonts w:ascii="標楷體" w:eastAsia="標楷體" w:hAnsi="標楷體" w:hint="eastAsia"/>
                <w:bCs/>
              </w:rPr>
              <w:t>辦理學校教職員工升等晉級等薪資清冊製作及劃撥入帳作業</w:t>
            </w:r>
          </w:p>
        </w:tc>
        <w:tc>
          <w:tcPr>
            <w:tcW w:w="501" w:type="pct"/>
            <w:vAlign w:val="center"/>
          </w:tcPr>
          <w:p w:rsidR="008A3912" w:rsidRPr="0047178A" w:rsidRDefault="008A3912" w:rsidP="008A3912">
            <w:pPr>
              <w:jc w:val="both"/>
              <w:rPr>
                <w:rFonts w:ascii="標楷體" w:eastAsia="標楷體" w:hAnsi="標楷體"/>
              </w:rPr>
            </w:pPr>
            <w:r w:rsidRPr="0047178A">
              <w:rPr>
                <w:rFonts w:ascii="標楷體" w:eastAsia="標楷體" w:hAnsi="標楷體" w:hint="eastAsia"/>
              </w:rPr>
              <w:t>隨到隨辦</w:t>
            </w:r>
          </w:p>
        </w:tc>
        <w:tc>
          <w:tcPr>
            <w:tcW w:w="1233" w:type="pct"/>
            <w:gridSpan w:val="2"/>
            <w:vAlign w:val="center"/>
          </w:tcPr>
          <w:p w:rsidR="008A3912" w:rsidRPr="0047178A" w:rsidRDefault="008A3912" w:rsidP="008A3912">
            <w:pPr>
              <w:jc w:val="both"/>
              <w:rPr>
                <w:rFonts w:ascii="標楷體" w:eastAsia="標楷體" w:hAnsi="標楷體"/>
              </w:rPr>
            </w:pPr>
            <w:r w:rsidRPr="0047178A">
              <w:rPr>
                <w:rFonts w:ascii="標楷體" w:eastAsia="標楷體" w:hAnsi="標楷體"/>
              </w:rPr>
              <w:t>依人事動態</w:t>
            </w:r>
            <w:r w:rsidRPr="0047178A">
              <w:rPr>
                <w:rFonts w:ascii="標楷體" w:eastAsia="標楷體" w:hAnsi="標楷體" w:hint="eastAsia"/>
              </w:rPr>
              <w:t>異動通知辦理。</w:t>
            </w:r>
          </w:p>
        </w:tc>
        <w:tc>
          <w:tcPr>
            <w:tcW w:w="312" w:type="pct"/>
          </w:tcPr>
          <w:p w:rsidR="008A3912" w:rsidRPr="0047178A" w:rsidRDefault="008A3912" w:rsidP="008A3912">
            <w:pPr>
              <w:rPr>
                <w:rFonts w:ascii="標楷體" w:eastAsia="標楷體" w:hAnsi="標楷體"/>
              </w:rPr>
            </w:pPr>
          </w:p>
        </w:tc>
      </w:tr>
      <w:tr w:rsidR="008A3912" w:rsidRPr="0047178A" w:rsidTr="008A3912">
        <w:trPr>
          <w:gridAfter w:val="2"/>
          <w:wAfter w:w="2069" w:type="pct"/>
          <w:trHeight w:val="366"/>
        </w:trPr>
        <w:tc>
          <w:tcPr>
            <w:tcW w:w="885" w:type="pct"/>
            <w:vMerge w:val="restart"/>
          </w:tcPr>
          <w:p w:rsidR="008A3912" w:rsidRPr="0047178A" w:rsidRDefault="008A3912" w:rsidP="008A3912">
            <w:pPr>
              <w:spacing w:line="320" w:lineRule="exact"/>
              <w:ind w:left="240" w:hangingChars="100" w:hanging="240"/>
              <w:rPr>
                <w:rFonts w:ascii="標楷體" w:eastAsia="標楷體" w:hAnsi="標楷體"/>
              </w:rPr>
            </w:pPr>
            <w:r>
              <w:rPr>
                <w:rFonts w:ascii="標楷體" w:eastAsia="標楷體" w:hAnsi="標楷體" w:hint="eastAsia"/>
                <w:bCs/>
              </w:rPr>
              <w:t>3.</w:t>
            </w:r>
            <w:r w:rsidRPr="0047178A">
              <w:rPr>
                <w:rFonts w:ascii="標楷體" w:eastAsia="標楷體" w:hAnsi="標楷體" w:hint="eastAsia"/>
                <w:bCs/>
              </w:rPr>
              <w:t>辦理各項款項代扣及解繳銀行作業</w:t>
            </w:r>
          </w:p>
        </w:tc>
        <w:tc>
          <w:tcPr>
            <w:tcW w:w="501" w:type="pct"/>
          </w:tcPr>
          <w:p w:rsidR="008A3912" w:rsidRPr="0047178A" w:rsidRDefault="008A3912" w:rsidP="008A3912">
            <w:pPr>
              <w:rPr>
                <w:rFonts w:ascii="標楷體" w:eastAsia="標楷體" w:hAnsi="標楷體"/>
              </w:rPr>
            </w:pPr>
            <w:r w:rsidRPr="0047178A">
              <w:rPr>
                <w:rFonts w:ascii="標楷體" w:eastAsia="標楷體" w:hAnsi="標楷體" w:hint="eastAsia"/>
              </w:rPr>
              <w:t>隨到隨辦</w:t>
            </w:r>
          </w:p>
        </w:tc>
        <w:tc>
          <w:tcPr>
            <w:tcW w:w="1233" w:type="pct"/>
            <w:gridSpan w:val="2"/>
          </w:tcPr>
          <w:p w:rsidR="008A3912" w:rsidRPr="0047178A" w:rsidRDefault="008A3912" w:rsidP="008A3912">
            <w:pPr>
              <w:rPr>
                <w:rFonts w:ascii="標楷體" w:eastAsia="標楷體" w:hAnsi="標楷體"/>
              </w:rPr>
            </w:pPr>
            <w:r w:rsidRPr="0047178A">
              <w:rPr>
                <w:rFonts w:ascii="標楷體" w:eastAsia="標楷體" w:hAnsi="標楷體" w:hint="eastAsia"/>
              </w:rPr>
              <w:t>薪資鐘點費</w:t>
            </w:r>
            <w:r w:rsidRPr="0047178A">
              <w:rPr>
                <w:rFonts w:ascii="標楷體" w:eastAsia="標楷體" w:hAnsi="標楷體"/>
              </w:rPr>
              <w:t>代扣稅額解繳銀行等事宜</w:t>
            </w:r>
            <w:r w:rsidRPr="0047178A">
              <w:rPr>
                <w:rFonts w:ascii="標楷體" w:eastAsia="標楷體" w:hAnsi="標楷體" w:hint="eastAsia"/>
              </w:rPr>
              <w:t>。</w:t>
            </w:r>
          </w:p>
        </w:tc>
        <w:tc>
          <w:tcPr>
            <w:tcW w:w="312" w:type="pct"/>
          </w:tcPr>
          <w:p w:rsidR="008A3912" w:rsidRPr="0047178A" w:rsidRDefault="008A3912" w:rsidP="008A3912">
            <w:pPr>
              <w:rPr>
                <w:rFonts w:ascii="標楷體" w:eastAsia="標楷體" w:hAnsi="標楷體"/>
              </w:rPr>
            </w:pPr>
          </w:p>
        </w:tc>
      </w:tr>
      <w:tr w:rsidR="008A3912" w:rsidRPr="0047178A" w:rsidTr="008A3912">
        <w:trPr>
          <w:gridAfter w:val="2"/>
          <w:wAfter w:w="2069" w:type="pct"/>
          <w:trHeight w:val="425"/>
        </w:trPr>
        <w:tc>
          <w:tcPr>
            <w:tcW w:w="885" w:type="pct"/>
            <w:vMerge/>
          </w:tcPr>
          <w:p w:rsidR="008A3912" w:rsidRPr="00C82607" w:rsidRDefault="008A3912" w:rsidP="008A3912">
            <w:pPr>
              <w:spacing w:line="320" w:lineRule="exact"/>
              <w:jc w:val="center"/>
              <w:rPr>
                <w:rFonts w:ascii="標楷體" w:eastAsia="標楷體" w:hAnsi="標楷體"/>
              </w:rPr>
            </w:pPr>
          </w:p>
        </w:tc>
        <w:tc>
          <w:tcPr>
            <w:tcW w:w="501" w:type="pct"/>
          </w:tcPr>
          <w:p w:rsidR="008A3912" w:rsidRPr="0047178A" w:rsidRDefault="008A3912" w:rsidP="008A3912">
            <w:pPr>
              <w:rPr>
                <w:rFonts w:ascii="標楷體" w:eastAsia="標楷體" w:hAnsi="標楷體"/>
              </w:rPr>
            </w:pPr>
            <w:r w:rsidRPr="0047178A">
              <w:rPr>
                <w:rFonts w:ascii="標楷體" w:eastAsia="標楷體" w:hAnsi="標楷體" w:hint="eastAsia"/>
              </w:rPr>
              <w:t>每月10日前</w:t>
            </w:r>
          </w:p>
        </w:tc>
        <w:tc>
          <w:tcPr>
            <w:tcW w:w="1233" w:type="pct"/>
            <w:gridSpan w:val="2"/>
          </w:tcPr>
          <w:p w:rsidR="008A3912" w:rsidRPr="0047178A" w:rsidRDefault="008A3912" w:rsidP="008A3912">
            <w:pPr>
              <w:rPr>
                <w:rFonts w:ascii="標楷體" w:eastAsia="標楷體" w:hAnsi="標楷體"/>
              </w:rPr>
            </w:pPr>
            <w:r w:rsidRPr="0047178A">
              <w:rPr>
                <w:rFonts w:ascii="標楷體" w:eastAsia="標楷體" w:hAnsi="標楷體" w:hint="eastAsia"/>
              </w:rPr>
              <w:t>大額支付</w:t>
            </w:r>
            <w:r w:rsidRPr="0047178A">
              <w:rPr>
                <w:rFonts w:ascii="標楷體" w:eastAsia="標楷體" w:hAnsi="標楷體"/>
              </w:rPr>
              <w:t>代扣稅額解繳銀行等事宜</w:t>
            </w:r>
            <w:r w:rsidRPr="0047178A">
              <w:rPr>
                <w:rFonts w:ascii="標楷體" w:eastAsia="標楷體" w:hAnsi="標楷體" w:hint="eastAsia"/>
              </w:rPr>
              <w:t>。</w:t>
            </w:r>
          </w:p>
        </w:tc>
        <w:tc>
          <w:tcPr>
            <w:tcW w:w="312" w:type="pct"/>
          </w:tcPr>
          <w:p w:rsidR="008A3912" w:rsidRPr="0047178A" w:rsidRDefault="008A3912" w:rsidP="008A3912">
            <w:pPr>
              <w:rPr>
                <w:rFonts w:ascii="標楷體" w:eastAsia="標楷體" w:hAnsi="標楷體"/>
              </w:rPr>
            </w:pPr>
          </w:p>
        </w:tc>
      </w:tr>
      <w:tr w:rsidR="008A3912" w:rsidRPr="0047178A" w:rsidTr="008A3912">
        <w:trPr>
          <w:gridAfter w:val="2"/>
          <w:wAfter w:w="2069" w:type="pct"/>
          <w:trHeight w:val="396"/>
        </w:trPr>
        <w:tc>
          <w:tcPr>
            <w:tcW w:w="885" w:type="pct"/>
            <w:vMerge/>
          </w:tcPr>
          <w:p w:rsidR="008A3912" w:rsidRPr="00C82607" w:rsidRDefault="008A3912" w:rsidP="008A3912">
            <w:pPr>
              <w:spacing w:line="320" w:lineRule="exact"/>
              <w:jc w:val="center"/>
              <w:rPr>
                <w:rFonts w:ascii="標楷體" w:eastAsia="標楷體" w:hAnsi="標楷體"/>
              </w:rPr>
            </w:pPr>
          </w:p>
        </w:tc>
        <w:tc>
          <w:tcPr>
            <w:tcW w:w="501" w:type="pct"/>
          </w:tcPr>
          <w:p w:rsidR="008A3912" w:rsidRPr="0047178A" w:rsidRDefault="008A3912" w:rsidP="008A3912">
            <w:pPr>
              <w:rPr>
                <w:rFonts w:ascii="標楷體" w:eastAsia="標楷體" w:hAnsi="標楷體"/>
              </w:rPr>
            </w:pPr>
            <w:r w:rsidRPr="0047178A">
              <w:rPr>
                <w:rFonts w:ascii="標楷體" w:eastAsia="標楷體" w:hAnsi="標楷體" w:hint="eastAsia"/>
              </w:rPr>
              <w:t>每月10日前</w:t>
            </w:r>
          </w:p>
        </w:tc>
        <w:tc>
          <w:tcPr>
            <w:tcW w:w="1233" w:type="pct"/>
            <w:gridSpan w:val="2"/>
          </w:tcPr>
          <w:p w:rsidR="008A3912" w:rsidRPr="0047178A" w:rsidRDefault="008A3912" w:rsidP="008A3912">
            <w:pPr>
              <w:rPr>
                <w:rFonts w:ascii="標楷體" w:eastAsia="標楷體" w:hAnsi="標楷體"/>
              </w:rPr>
            </w:pPr>
            <w:r w:rsidRPr="0047178A">
              <w:rPr>
                <w:rFonts w:ascii="標楷體" w:eastAsia="標楷體" w:hAnsi="標楷體" w:hint="eastAsia"/>
              </w:rPr>
              <w:t>小額支付</w:t>
            </w:r>
            <w:r w:rsidRPr="0047178A">
              <w:rPr>
                <w:rFonts w:ascii="標楷體" w:eastAsia="標楷體" w:hAnsi="標楷體"/>
              </w:rPr>
              <w:t>代扣稅額解繳銀行等事宜</w:t>
            </w:r>
            <w:r w:rsidRPr="0047178A">
              <w:rPr>
                <w:rFonts w:ascii="標楷體" w:eastAsia="標楷體" w:hAnsi="標楷體" w:hint="eastAsia"/>
              </w:rPr>
              <w:t>。</w:t>
            </w:r>
          </w:p>
        </w:tc>
        <w:tc>
          <w:tcPr>
            <w:tcW w:w="312" w:type="pct"/>
          </w:tcPr>
          <w:p w:rsidR="008A3912" w:rsidRPr="0047178A" w:rsidRDefault="008A3912" w:rsidP="008A3912">
            <w:pPr>
              <w:rPr>
                <w:rFonts w:ascii="標楷體" w:eastAsia="標楷體" w:hAnsi="標楷體"/>
              </w:rPr>
            </w:pPr>
          </w:p>
        </w:tc>
      </w:tr>
      <w:tr w:rsidR="008A3912" w:rsidRPr="0047178A" w:rsidTr="008A3912">
        <w:trPr>
          <w:gridAfter w:val="2"/>
          <w:wAfter w:w="2069" w:type="pct"/>
          <w:trHeight w:val="396"/>
        </w:trPr>
        <w:tc>
          <w:tcPr>
            <w:tcW w:w="885" w:type="pct"/>
            <w:vMerge/>
          </w:tcPr>
          <w:p w:rsidR="008A3912" w:rsidRPr="00C82607" w:rsidRDefault="008A3912" w:rsidP="008A3912">
            <w:pPr>
              <w:spacing w:line="320" w:lineRule="exact"/>
              <w:jc w:val="center"/>
              <w:rPr>
                <w:rFonts w:ascii="標楷體" w:eastAsia="標楷體" w:hAnsi="標楷體"/>
              </w:rPr>
            </w:pPr>
          </w:p>
        </w:tc>
        <w:tc>
          <w:tcPr>
            <w:tcW w:w="501" w:type="pct"/>
          </w:tcPr>
          <w:p w:rsidR="008A3912" w:rsidRPr="0047178A" w:rsidRDefault="008A3912" w:rsidP="008A3912">
            <w:pPr>
              <w:rPr>
                <w:rFonts w:ascii="標楷體" w:eastAsia="標楷體" w:hAnsi="標楷體"/>
              </w:rPr>
            </w:pPr>
            <w:r w:rsidRPr="0047178A">
              <w:rPr>
                <w:rFonts w:ascii="標楷體" w:eastAsia="標楷體" w:hAnsi="標楷體" w:hint="eastAsia"/>
              </w:rPr>
              <w:t>每月10日前</w:t>
            </w:r>
          </w:p>
        </w:tc>
        <w:tc>
          <w:tcPr>
            <w:tcW w:w="1233" w:type="pct"/>
            <w:gridSpan w:val="2"/>
          </w:tcPr>
          <w:p w:rsidR="008A3912" w:rsidRPr="0047178A" w:rsidRDefault="008A3912" w:rsidP="008A3912">
            <w:pPr>
              <w:rPr>
                <w:rFonts w:ascii="標楷體" w:eastAsia="標楷體" w:hAnsi="標楷體"/>
              </w:rPr>
            </w:pPr>
            <w:r w:rsidRPr="0047178A">
              <w:rPr>
                <w:rFonts w:ascii="標楷體" w:eastAsia="標楷體" w:hAnsi="標楷體"/>
              </w:rPr>
              <w:t>外僑各項代扣稅額上傳國稅局網頁及解繳銀行等事宜</w:t>
            </w:r>
            <w:r w:rsidRPr="0047178A">
              <w:rPr>
                <w:rFonts w:ascii="標楷體" w:eastAsia="標楷體" w:hAnsi="標楷體" w:hint="eastAsia"/>
              </w:rPr>
              <w:t>。</w:t>
            </w:r>
          </w:p>
        </w:tc>
        <w:tc>
          <w:tcPr>
            <w:tcW w:w="312" w:type="pct"/>
          </w:tcPr>
          <w:p w:rsidR="008A3912" w:rsidRPr="0047178A" w:rsidRDefault="008A3912" w:rsidP="008A3912">
            <w:pPr>
              <w:rPr>
                <w:rFonts w:ascii="標楷體" w:eastAsia="標楷體" w:hAnsi="標楷體"/>
              </w:rPr>
            </w:pPr>
          </w:p>
        </w:tc>
      </w:tr>
      <w:tr w:rsidR="008A3912" w:rsidRPr="0047178A" w:rsidTr="00A6413A">
        <w:trPr>
          <w:gridAfter w:val="2"/>
          <w:wAfter w:w="2069" w:type="pct"/>
          <w:trHeight w:val="557"/>
        </w:trPr>
        <w:tc>
          <w:tcPr>
            <w:tcW w:w="885" w:type="pct"/>
          </w:tcPr>
          <w:p w:rsidR="008A3912" w:rsidRPr="0047178A" w:rsidRDefault="008A3912" w:rsidP="008A3912">
            <w:pPr>
              <w:spacing w:line="320" w:lineRule="exact"/>
              <w:ind w:left="240" w:hangingChars="100" w:hanging="240"/>
              <w:rPr>
                <w:rFonts w:ascii="標楷體" w:eastAsia="標楷體" w:hAnsi="標楷體"/>
              </w:rPr>
            </w:pPr>
            <w:r>
              <w:rPr>
                <w:rFonts w:ascii="標楷體" w:eastAsia="標楷體" w:hAnsi="標楷體" w:hint="eastAsia"/>
                <w:bCs/>
              </w:rPr>
              <w:t>4.</w:t>
            </w:r>
            <w:r w:rsidRPr="0047178A">
              <w:rPr>
                <w:rFonts w:ascii="標楷體" w:eastAsia="標楷體" w:hAnsi="標楷體" w:hint="eastAsia"/>
                <w:bCs/>
              </w:rPr>
              <w:t>辦理11</w:t>
            </w:r>
            <w:r>
              <w:rPr>
                <w:rFonts w:ascii="標楷體" w:eastAsia="標楷體" w:hAnsi="標楷體" w:hint="eastAsia"/>
                <w:bCs/>
              </w:rPr>
              <w:t>1</w:t>
            </w:r>
            <w:r w:rsidRPr="0047178A">
              <w:rPr>
                <w:rFonts w:ascii="標楷體" w:eastAsia="標楷體" w:hAnsi="標楷體" w:hint="eastAsia"/>
                <w:bCs/>
              </w:rPr>
              <w:t>學年度第二學期繳費</w:t>
            </w:r>
            <w:r w:rsidRPr="0047178A">
              <w:rPr>
                <w:rFonts w:ascii="標楷體" w:eastAsia="標楷體" w:hAnsi="標楷體" w:hint="eastAsia"/>
                <w:bCs/>
                <w:lang w:eastAsia="zh-HK"/>
              </w:rPr>
              <w:t>製單</w:t>
            </w:r>
            <w:r w:rsidRPr="0047178A">
              <w:rPr>
                <w:rFonts w:ascii="標楷體" w:eastAsia="標楷體" w:hAnsi="標楷體" w:hint="eastAsia"/>
                <w:bCs/>
              </w:rPr>
              <w:t>及收入解繳、統計分析等事宜</w:t>
            </w:r>
          </w:p>
        </w:tc>
        <w:tc>
          <w:tcPr>
            <w:tcW w:w="501" w:type="pct"/>
            <w:vAlign w:val="center"/>
          </w:tcPr>
          <w:p w:rsidR="008A3912" w:rsidRPr="0047178A" w:rsidRDefault="008A3912" w:rsidP="008A3912">
            <w:pPr>
              <w:jc w:val="center"/>
              <w:rPr>
                <w:rFonts w:ascii="標楷體" w:eastAsia="標楷體" w:hAnsi="標楷體"/>
              </w:rPr>
            </w:pPr>
            <w:r w:rsidRPr="0047178A">
              <w:rPr>
                <w:rFonts w:ascii="標楷體" w:eastAsia="標楷體" w:hAnsi="標楷體" w:hint="eastAsia"/>
              </w:rPr>
              <w:t>約10個工作日</w:t>
            </w:r>
            <w:r w:rsidRPr="0047178A">
              <w:rPr>
                <w:rFonts w:ascii="標楷體" w:eastAsia="標楷體" w:hAnsi="標楷體"/>
              </w:rPr>
              <w:t xml:space="preserve"> </w:t>
            </w:r>
          </w:p>
        </w:tc>
        <w:tc>
          <w:tcPr>
            <w:tcW w:w="1233" w:type="pct"/>
            <w:gridSpan w:val="2"/>
          </w:tcPr>
          <w:p w:rsidR="008A3912" w:rsidRPr="0047178A" w:rsidRDefault="008A3912" w:rsidP="008A3912">
            <w:pPr>
              <w:ind w:left="240" w:hangingChars="100" w:hanging="240"/>
              <w:rPr>
                <w:rFonts w:ascii="標楷體" w:eastAsia="標楷體" w:hAnsi="標楷體"/>
              </w:rPr>
            </w:pPr>
            <w:r w:rsidRPr="0047178A">
              <w:rPr>
                <w:rFonts w:ascii="標楷體" w:eastAsia="標楷體" w:hAnsi="標楷體" w:hint="eastAsia"/>
              </w:rPr>
              <w:t>1.繳款單製作時程配合教務及學務單位業務所需，滾動修正。</w:t>
            </w:r>
          </w:p>
          <w:p w:rsidR="008A3912" w:rsidRPr="0047178A" w:rsidRDefault="008A3912" w:rsidP="008A3912">
            <w:pPr>
              <w:ind w:left="240" w:hangingChars="100" w:hanging="240"/>
              <w:rPr>
                <w:rFonts w:ascii="標楷體" w:eastAsia="標楷體" w:hAnsi="標楷體"/>
              </w:rPr>
            </w:pPr>
            <w:r w:rsidRPr="0047178A">
              <w:rPr>
                <w:rFonts w:ascii="標楷體" w:eastAsia="標楷體" w:hAnsi="標楷體" w:hint="eastAsia"/>
              </w:rPr>
              <w:t>2.每隔約10個工作日編製樞杻分析報表解析</w:t>
            </w:r>
            <w:r w:rsidRPr="0047178A">
              <w:rPr>
                <w:rFonts w:ascii="標楷體" w:eastAsia="標楷體" w:hAnsi="標楷體"/>
              </w:rPr>
              <w:t>學雜費</w:t>
            </w:r>
            <w:r w:rsidRPr="0047178A">
              <w:rPr>
                <w:rFonts w:ascii="標楷體" w:eastAsia="標楷體" w:hAnsi="標楷體" w:hint="eastAsia"/>
              </w:rPr>
              <w:t>收入來源，進行學雜費解</w:t>
            </w:r>
            <w:r w:rsidRPr="0047178A">
              <w:rPr>
                <w:rFonts w:ascii="標楷體" w:eastAsia="標楷體" w:hAnsi="標楷體" w:hint="eastAsia"/>
              </w:rPr>
              <w:lastRenderedPageBreak/>
              <w:t>繳事宜。</w:t>
            </w:r>
          </w:p>
        </w:tc>
        <w:tc>
          <w:tcPr>
            <w:tcW w:w="312" w:type="pct"/>
          </w:tcPr>
          <w:p w:rsidR="008A3912" w:rsidRPr="0047178A" w:rsidRDefault="008A3912" w:rsidP="008A3912">
            <w:pPr>
              <w:rPr>
                <w:rFonts w:ascii="標楷體" w:eastAsia="標楷體" w:hAnsi="標楷體"/>
              </w:rPr>
            </w:pPr>
          </w:p>
        </w:tc>
      </w:tr>
      <w:tr w:rsidR="008A3912" w:rsidRPr="0047178A" w:rsidTr="008A3912">
        <w:trPr>
          <w:gridAfter w:val="2"/>
          <w:wAfter w:w="2069" w:type="pct"/>
          <w:trHeight w:val="558"/>
        </w:trPr>
        <w:tc>
          <w:tcPr>
            <w:tcW w:w="885" w:type="pct"/>
          </w:tcPr>
          <w:p w:rsidR="008A3912" w:rsidRPr="0047178A" w:rsidRDefault="008A3912" w:rsidP="008A3912">
            <w:pPr>
              <w:spacing w:line="320" w:lineRule="exact"/>
              <w:ind w:left="240" w:hangingChars="100" w:hanging="240"/>
              <w:rPr>
                <w:rFonts w:ascii="標楷體" w:eastAsia="標楷體" w:hAnsi="標楷體"/>
              </w:rPr>
            </w:pPr>
            <w:r>
              <w:rPr>
                <w:rFonts w:ascii="標楷體" w:eastAsia="標楷體" w:hAnsi="標楷體" w:hint="eastAsia"/>
                <w:bCs/>
              </w:rPr>
              <w:lastRenderedPageBreak/>
              <w:t>5.</w:t>
            </w:r>
            <w:r w:rsidRPr="0047178A">
              <w:rPr>
                <w:rFonts w:ascii="標楷體" w:eastAsia="標楷體" w:hAnsi="標楷體" w:hint="eastAsia"/>
                <w:bCs/>
              </w:rPr>
              <w:t>配合採購、營繕等工程辦理收、退保證</w:t>
            </w:r>
            <w:r>
              <w:rPr>
                <w:rFonts w:ascii="標楷體" w:eastAsia="標楷體" w:hAnsi="標楷體" w:hint="eastAsia"/>
                <w:bCs/>
              </w:rPr>
              <w:t>(</w:t>
            </w:r>
            <w:r w:rsidRPr="0047178A">
              <w:rPr>
                <w:rFonts w:ascii="標楷體" w:eastAsia="標楷體" w:hAnsi="標楷體" w:hint="eastAsia"/>
                <w:bCs/>
              </w:rPr>
              <w:t>固</w:t>
            </w:r>
            <w:r>
              <w:rPr>
                <w:rFonts w:ascii="標楷體" w:eastAsia="標楷體" w:hAnsi="標楷體" w:hint="eastAsia"/>
                <w:bCs/>
              </w:rPr>
              <w:t>)</w:t>
            </w:r>
            <w:r w:rsidRPr="0047178A">
              <w:rPr>
                <w:rFonts w:ascii="標楷體" w:eastAsia="標楷體" w:hAnsi="標楷體" w:hint="eastAsia"/>
                <w:bCs/>
              </w:rPr>
              <w:t>金等事宜。</w:t>
            </w:r>
          </w:p>
        </w:tc>
        <w:tc>
          <w:tcPr>
            <w:tcW w:w="501" w:type="pct"/>
            <w:vAlign w:val="center"/>
          </w:tcPr>
          <w:p w:rsidR="008A3912" w:rsidRPr="0047178A" w:rsidRDefault="008A3912" w:rsidP="008A3912">
            <w:pPr>
              <w:rPr>
                <w:rFonts w:ascii="標楷體" w:eastAsia="標楷體" w:hAnsi="標楷體"/>
              </w:rPr>
            </w:pPr>
            <w:r w:rsidRPr="0047178A">
              <w:rPr>
                <w:rFonts w:ascii="標楷體" w:eastAsia="標楷體" w:hAnsi="標楷體" w:hint="eastAsia"/>
              </w:rPr>
              <w:t>隨到隨辦</w:t>
            </w:r>
          </w:p>
        </w:tc>
        <w:tc>
          <w:tcPr>
            <w:tcW w:w="1233" w:type="pct"/>
            <w:gridSpan w:val="2"/>
            <w:vAlign w:val="center"/>
          </w:tcPr>
          <w:p w:rsidR="008A3912" w:rsidRPr="0047178A" w:rsidRDefault="008A3912" w:rsidP="008A3912">
            <w:pPr>
              <w:jc w:val="both"/>
              <w:rPr>
                <w:rFonts w:ascii="標楷體" w:eastAsia="標楷體" w:hAnsi="標楷體"/>
              </w:rPr>
            </w:pPr>
            <w:r w:rsidRPr="0047178A">
              <w:rPr>
                <w:rFonts w:ascii="標楷體" w:eastAsia="標楷體" w:hAnsi="標楷體" w:hint="eastAsia"/>
              </w:rPr>
              <w:t>依</w:t>
            </w:r>
            <w:r w:rsidRPr="0047178A">
              <w:rPr>
                <w:rFonts w:ascii="標楷體" w:eastAsia="標楷體" w:hAnsi="標楷體"/>
              </w:rPr>
              <w:t>業管單位</w:t>
            </w:r>
            <w:r w:rsidRPr="0047178A">
              <w:rPr>
                <w:rFonts w:ascii="標楷體" w:eastAsia="標楷體" w:hAnsi="標楷體" w:hint="eastAsia"/>
              </w:rPr>
              <w:t>申請作業，辦理收繳及退還事宜。</w:t>
            </w:r>
          </w:p>
        </w:tc>
        <w:tc>
          <w:tcPr>
            <w:tcW w:w="312" w:type="pct"/>
          </w:tcPr>
          <w:p w:rsidR="008A3912" w:rsidRPr="0047178A" w:rsidRDefault="008A3912" w:rsidP="008A3912">
            <w:pPr>
              <w:rPr>
                <w:rFonts w:ascii="標楷體" w:eastAsia="標楷體" w:hAnsi="標楷體"/>
              </w:rPr>
            </w:pPr>
          </w:p>
        </w:tc>
      </w:tr>
      <w:tr w:rsidR="008A3912" w:rsidRPr="0047178A" w:rsidTr="008A3912">
        <w:trPr>
          <w:gridAfter w:val="2"/>
          <w:wAfter w:w="2069" w:type="pct"/>
          <w:trHeight w:val="642"/>
        </w:trPr>
        <w:tc>
          <w:tcPr>
            <w:tcW w:w="885" w:type="pct"/>
          </w:tcPr>
          <w:p w:rsidR="008A3912" w:rsidRPr="0047178A" w:rsidRDefault="008A3912" w:rsidP="008A3912">
            <w:pPr>
              <w:spacing w:line="320" w:lineRule="exact"/>
              <w:ind w:left="240" w:hangingChars="100" w:hanging="240"/>
              <w:rPr>
                <w:rFonts w:ascii="標楷體" w:eastAsia="標楷體" w:hAnsi="標楷體"/>
              </w:rPr>
            </w:pPr>
            <w:r>
              <w:rPr>
                <w:rFonts w:ascii="標楷體" w:eastAsia="標楷體" w:hAnsi="標楷體" w:hint="eastAsia"/>
                <w:bCs/>
              </w:rPr>
              <w:t>6.</w:t>
            </w:r>
            <w:r w:rsidRPr="0047178A">
              <w:rPr>
                <w:rFonts w:ascii="標楷體" w:eastAsia="標楷體" w:hAnsi="標楷體" w:hint="eastAsia"/>
                <w:bCs/>
              </w:rPr>
              <w:t>辦理推廣教育、建教合作招生收費收入事宜</w:t>
            </w:r>
            <w:r w:rsidRPr="0047178A">
              <w:rPr>
                <w:rFonts w:ascii="標楷體" w:eastAsia="標楷體" w:hAnsi="標楷體"/>
              </w:rPr>
              <w:t xml:space="preserve"> </w:t>
            </w:r>
          </w:p>
        </w:tc>
        <w:tc>
          <w:tcPr>
            <w:tcW w:w="501" w:type="pct"/>
            <w:vAlign w:val="center"/>
          </w:tcPr>
          <w:p w:rsidR="008A3912" w:rsidRPr="0047178A" w:rsidRDefault="008A3912" w:rsidP="008A3912">
            <w:pPr>
              <w:rPr>
                <w:rFonts w:ascii="標楷體" w:eastAsia="標楷體" w:hAnsi="標楷體"/>
              </w:rPr>
            </w:pPr>
            <w:r w:rsidRPr="0047178A">
              <w:rPr>
                <w:rFonts w:ascii="標楷體" w:eastAsia="標楷體" w:hAnsi="標楷體" w:hint="eastAsia"/>
              </w:rPr>
              <w:t>隨到隨辦</w:t>
            </w:r>
          </w:p>
        </w:tc>
        <w:tc>
          <w:tcPr>
            <w:tcW w:w="1233" w:type="pct"/>
            <w:gridSpan w:val="2"/>
            <w:vAlign w:val="center"/>
          </w:tcPr>
          <w:p w:rsidR="008A3912" w:rsidRPr="0047178A" w:rsidRDefault="008A3912" w:rsidP="008A3912">
            <w:pPr>
              <w:jc w:val="both"/>
              <w:rPr>
                <w:rFonts w:ascii="標楷體" w:eastAsia="標楷體" w:hAnsi="標楷體"/>
              </w:rPr>
            </w:pPr>
            <w:r w:rsidRPr="0047178A">
              <w:rPr>
                <w:rFonts w:ascii="標楷體" w:eastAsia="標楷體" w:hAnsi="標楷體" w:hint="eastAsia"/>
              </w:rPr>
              <w:t>配合</w:t>
            </w:r>
            <w:r w:rsidRPr="0047178A">
              <w:rPr>
                <w:rFonts w:ascii="標楷體" w:eastAsia="標楷體" w:hAnsi="標楷體"/>
              </w:rPr>
              <w:t>業管單位</w:t>
            </w:r>
            <w:r w:rsidRPr="0047178A">
              <w:rPr>
                <w:rFonts w:ascii="標楷體" w:eastAsia="標楷體" w:hAnsi="標楷體" w:hint="eastAsia"/>
              </w:rPr>
              <w:t>辦理收入繳納及收據開立。</w:t>
            </w:r>
          </w:p>
        </w:tc>
        <w:tc>
          <w:tcPr>
            <w:tcW w:w="312" w:type="pct"/>
          </w:tcPr>
          <w:p w:rsidR="008A3912" w:rsidRPr="0047178A" w:rsidRDefault="008A3912" w:rsidP="008A3912">
            <w:pPr>
              <w:rPr>
                <w:rFonts w:ascii="標楷體" w:eastAsia="標楷體" w:hAnsi="標楷體"/>
              </w:rPr>
            </w:pPr>
          </w:p>
        </w:tc>
      </w:tr>
      <w:tr w:rsidR="008A3912" w:rsidRPr="0047178A" w:rsidTr="008A3912">
        <w:trPr>
          <w:gridAfter w:val="2"/>
          <w:wAfter w:w="2069" w:type="pct"/>
          <w:trHeight w:val="659"/>
        </w:trPr>
        <w:tc>
          <w:tcPr>
            <w:tcW w:w="885" w:type="pct"/>
          </w:tcPr>
          <w:p w:rsidR="008A3912" w:rsidRPr="0047178A" w:rsidRDefault="008A3912" w:rsidP="008A3912">
            <w:pPr>
              <w:spacing w:line="320" w:lineRule="exact"/>
              <w:ind w:left="240" w:hangingChars="100" w:hanging="240"/>
              <w:rPr>
                <w:rFonts w:ascii="標楷體" w:eastAsia="標楷體" w:hAnsi="標楷體"/>
              </w:rPr>
            </w:pPr>
            <w:r>
              <w:rPr>
                <w:rFonts w:ascii="標楷體" w:eastAsia="標楷體" w:hAnsi="標楷體" w:hint="eastAsia"/>
              </w:rPr>
              <w:t>7.</w:t>
            </w:r>
            <w:r w:rsidRPr="0047178A">
              <w:rPr>
                <w:rFonts w:ascii="標楷體" w:eastAsia="標楷體" w:hAnsi="標楷體"/>
              </w:rPr>
              <w:t>多元管道</w:t>
            </w:r>
            <w:r w:rsidRPr="0047178A">
              <w:rPr>
                <w:rFonts w:ascii="標楷體" w:eastAsia="標楷體" w:hAnsi="標楷體" w:hint="eastAsia"/>
                <w:bCs/>
              </w:rPr>
              <w:t>研討會、招生收費收入轉入校務基金</w:t>
            </w:r>
          </w:p>
        </w:tc>
        <w:tc>
          <w:tcPr>
            <w:tcW w:w="501" w:type="pct"/>
          </w:tcPr>
          <w:p w:rsidR="008A3912" w:rsidRPr="0047178A" w:rsidRDefault="008A3912" w:rsidP="008A3912">
            <w:pPr>
              <w:pStyle w:val="a5"/>
              <w:rPr>
                <w:rFonts w:ascii="標楷體" w:eastAsia="標楷體" w:hAnsi="標楷體"/>
                <w:szCs w:val="24"/>
              </w:rPr>
            </w:pPr>
            <w:r w:rsidRPr="0047178A">
              <w:rPr>
                <w:rFonts w:ascii="標楷體" w:eastAsia="標楷體" w:hAnsi="標楷體" w:hint="eastAsia"/>
                <w:szCs w:val="24"/>
              </w:rPr>
              <w:t>隨到隨辦</w:t>
            </w:r>
          </w:p>
        </w:tc>
        <w:tc>
          <w:tcPr>
            <w:tcW w:w="1233" w:type="pct"/>
            <w:gridSpan w:val="2"/>
          </w:tcPr>
          <w:p w:rsidR="008A3912" w:rsidRPr="0047178A" w:rsidRDefault="008A3912" w:rsidP="008A3912">
            <w:pPr>
              <w:pStyle w:val="a5"/>
              <w:rPr>
                <w:rFonts w:ascii="標楷體" w:eastAsia="標楷體" w:hAnsi="標楷體"/>
                <w:szCs w:val="24"/>
              </w:rPr>
            </w:pPr>
            <w:r w:rsidRPr="0047178A">
              <w:rPr>
                <w:rFonts w:ascii="標楷體" w:eastAsia="標楷體" w:hAnsi="標楷體" w:hint="eastAsia"/>
                <w:szCs w:val="24"/>
              </w:rPr>
              <w:t>依據各業管單位簽陳辦理多元管道帳戶各項收入費用轉入校務基金事宜。</w:t>
            </w:r>
          </w:p>
        </w:tc>
        <w:tc>
          <w:tcPr>
            <w:tcW w:w="312" w:type="pct"/>
          </w:tcPr>
          <w:p w:rsidR="008A3912" w:rsidRPr="0047178A" w:rsidRDefault="008A3912" w:rsidP="008A3912">
            <w:pPr>
              <w:rPr>
                <w:rFonts w:ascii="標楷體" w:eastAsia="標楷體" w:hAnsi="標楷體"/>
              </w:rPr>
            </w:pPr>
          </w:p>
        </w:tc>
      </w:tr>
      <w:tr w:rsidR="008A3912" w:rsidRPr="0047178A" w:rsidTr="008A3912">
        <w:trPr>
          <w:gridAfter w:val="2"/>
          <w:wAfter w:w="2069" w:type="pct"/>
          <w:trHeight w:val="720"/>
        </w:trPr>
        <w:tc>
          <w:tcPr>
            <w:tcW w:w="885" w:type="pct"/>
            <w:vMerge w:val="restart"/>
          </w:tcPr>
          <w:p w:rsidR="008A3912" w:rsidRPr="0047178A" w:rsidRDefault="008A3912" w:rsidP="008A3912">
            <w:pPr>
              <w:spacing w:line="320" w:lineRule="exact"/>
              <w:ind w:left="240" w:hangingChars="100" w:hanging="240"/>
              <w:rPr>
                <w:rFonts w:ascii="標楷體" w:eastAsia="標楷體" w:hAnsi="標楷體"/>
                <w:bCs/>
              </w:rPr>
            </w:pPr>
            <w:r>
              <w:rPr>
                <w:rFonts w:ascii="標楷體" w:eastAsia="標楷體" w:hAnsi="標楷體" w:hint="eastAsia"/>
                <w:bCs/>
              </w:rPr>
              <w:t>8.</w:t>
            </w:r>
            <w:r w:rsidRPr="0047178A">
              <w:rPr>
                <w:rFonts w:ascii="標楷體" w:eastAsia="標楷體" w:hAnsi="標楷體" w:hint="eastAsia"/>
                <w:bCs/>
              </w:rPr>
              <w:t>多功能自動繳費機之各項文件工本費及停車證收費相關業務</w:t>
            </w:r>
          </w:p>
        </w:tc>
        <w:tc>
          <w:tcPr>
            <w:tcW w:w="501" w:type="pct"/>
            <w:vMerge w:val="restart"/>
            <w:vAlign w:val="center"/>
          </w:tcPr>
          <w:p w:rsidR="008A3912" w:rsidRPr="0047178A" w:rsidRDefault="008A3912" w:rsidP="008A3912">
            <w:pPr>
              <w:jc w:val="both"/>
              <w:rPr>
                <w:rFonts w:ascii="標楷體" w:eastAsia="標楷體" w:hAnsi="標楷體"/>
                <w:bCs/>
              </w:rPr>
            </w:pPr>
            <w:r w:rsidRPr="0047178A">
              <w:rPr>
                <w:rFonts w:ascii="標楷體" w:eastAsia="標楷體" w:hAnsi="標楷體" w:hint="eastAsia"/>
                <w:bCs/>
              </w:rPr>
              <w:t>每隔5工作日</w:t>
            </w:r>
          </w:p>
          <w:p w:rsidR="008A3912" w:rsidRPr="0047178A" w:rsidRDefault="008A3912" w:rsidP="008A3912">
            <w:pPr>
              <w:jc w:val="both"/>
              <w:rPr>
                <w:rFonts w:ascii="標楷體" w:eastAsia="標楷體" w:hAnsi="標楷體"/>
                <w:bCs/>
              </w:rPr>
            </w:pPr>
            <w:r w:rsidRPr="0047178A">
              <w:rPr>
                <w:rFonts w:ascii="標楷體" w:eastAsia="標楷體" w:hAnsi="標楷體" w:hint="eastAsia"/>
                <w:bCs/>
              </w:rPr>
              <w:t>每月</w:t>
            </w:r>
          </w:p>
        </w:tc>
        <w:tc>
          <w:tcPr>
            <w:tcW w:w="1233" w:type="pct"/>
            <w:gridSpan w:val="2"/>
            <w:vAlign w:val="center"/>
          </w:tcPr>
          <w:p w:rsidR="008A3912" w:rsidRPr="0047178A" w:rsidRDefault="008A3912" w:rsidP="008A3912">
            <w:pPr>
              <w:rPr>
                <w:rFonts w:ascii="標楷體" w:eastAsia="標楷體" w:hAnsi="標楷體"/>
              </w:rPr>
            </w:pPr>
            <w:r w:rsidRPr="0047178A">
              <w:rPr>
                <w:rFonts w:ascii="標楷體" w:eastAsia="標楷體" w:hAnsi="標楷體"/>
              </w:rPr>
              <w:t>多功能自動繳費機繳納</w:t>
            </w:r>
            <w:r w:rsidRPr="0047178A">
              <w:rPr>
                <w:rFonts w:ascii="標楷體" w:eastAsia="標楷體" w:hAnsi="標楷體" w:hint="eastAsia"/>
              </w:rPr>
              <w:t>個各項規費收入現金解繳事宜。</w:t>
            </w:r>
          </w:p>
        </w:tc>
        <w:tc>
          <w:tcPr>
            <w:tcW w:w="312" w:type="pct"/>
            <w:vMerge w:val="restart"/>
          </w:tcPr>
          <w:p w:rsidR="008A3912" w:rsidRPr="0047178A" w:rsidRDefault="008A3912" w:rsidP="008A3912">
            <w:pPr>
              <w:rPr>
                <w:rFonts w:ascii="標楷體" w:eastAsia="標楷體" w:hAnsi="標楷體"/>
              </w:rPr>
            </w:pPr>
          </w:p>
        </w:tc>
      </w:tr>
      <w:tr w:rsidR="008A3912" w:rsidRPr="0047178A" w:rsidTr="008A3912">
        <w:trPr>
          <w:gridAfter w:val="2"/>
          <w:wAfter w:w="2069" w:type="pct"/>
          <w:trHeight w:val="551"/>
        </w:trPr>
        <w:tc>
          <w:tcPr>
            <w:tcW w:w="885" w:type="pct"/>
            <w:vMerge/>
          </w:tcPr>
          <w:p w:rsidR="008A3912" w:rsidRPr="00C82607" w:rsidRDefault="008A3912" w:rsidP="008A3912">
            <w:pPr>
              <w:spacing w:line="320" w:lineRule="exact"/>
              <w:jc w:val="center"/>
              <w:rPr>
                <w:rFonts w:ascii="標楷體" w:eastAsia="標楷體" w:hAnsi="標楷體"/>
              </w:rPr>
            </w:pPr>
          </w:p>
        </w:tc>
        <w:tc>
          <w:tcPr>
            <w:tcW w:w="501" w:type="pct"/>
            <w:vMerge/>
            <w:vAlign w:val="center"/>
          </w:tcPr>
          <w:p w:rsidR="008A3912" w:rsidRPr="00C82607" w:rsidRDefault="008A3912" w:rsidP="008A3912">
            <w:pPr>
              <w:spacing w:line="320" w:lineRule="exact"/>
              <w:rPr>
                <w:rFonts w:ascii="標楷體" w:eastAsia="標楷體" w:hAnsi="標楷體"/>
                <w:bCs/>
              </w:rPr>
            </w:pPr>
          </w:p>
        </w:tc>
        <w:tc>
          <w:tcPr>
            <w:tcW w:w="1233" w:type="pct"/>
            <w:gridSpan w:val="2"/>
            <w:vAlign w:val="center"/>
          </w:tcPr>
          <w:p w:rsidR="008A3912" w:rsidRPr="00C82607" w:rsidRDefault="008A3912" w:rsidP="008A3912">
            <w:pPr>
              <w:spacing w:line="320" w:lineRule="exact"/>
              <w:jc w:val="both"/>
              <w:rPr>
                <w:rFonts w:ascii="標楷體" w:eastAsia="標楷體" w:hAnsi="標楷體"/>
                <w:bCs/>
              </w:rPr>
            </w:pPr>
            <w:r w:rsidRPr="0047178A">
              <w:rPr>
                <w:rFonts w:ascii="標楷體" w:eastAsia="標楷體" w:hAnsi="標楷體" w:hint="eastAsia"/>
                <w:bCs/>
              </w:rPr>
              <w:t>聯繫多功能繳費機廠商例行檢修。</w:t>
            </w:r>
          </w:p>
        </w:tc>
        <w:tc>
          <w:tcPr>
            <w:tcW w:w="312" w:type="pct"/>
            <w:vMerge/>
          </w:tcPr>
          <w:p w:rsidR="008A3912" w:rsidRPr="0047178A" w:rsidRDefault="008A3912" w:rsidP="008A3912">
            <w:pPr>
              <w:rPr>
                <w:rFonts w:ascii="標楷體" w:eastAsia="標楷體" w:hAnsi="標楷體"/>
              </w:rPr>
            </w:pPr>
          </w:p>
        </w:tc>
      </w:tr>
      <w:tr w:rsidR="008A3912" w:rsidRPr="0047178A" w:rsidTr="008A3912">
        <w:trPr>
          <w:gridAfter w:val="2"/>
          <w:wAfter w:w="2069" w:type="pct"/>
          <w:trHeight w:val="324"/>
        </w:trPr>
        <w:tc>
          <w:tcPr>
            <w:tcW w:w="885" w:type="pct"/>
            <w:vMerge w:val="restart"/>
          </w:tcPr>
          <w:p w:rsidR="008A3912" w:rsidRPr="0047178A" w:rsidRDefault="008A3912" w:rsidP="008A3912">
            <w:pPr>
              <w:spacing w:line="320" w:lineRule="exact"/>
              <w:ind w:left="120" w:hangingChars="50" w:hanging="120"/>
              <w:rPr>
                <w:rFonts w:ascii="標楷體" w:eastAsia="標楷體" w:hAnsi="標楷體"/>
              </w:rPr>
            </w:pPr>
            <w:r>
              <w:rPr>
                <w:rFonts w:ascii="標楷體" w:eastAsia="標楷體" w:hAnsi="標楷體" w:hint="eastAsia"/>
                <w:bCs/>
              </w:rPr>
              <w:t>9.</w:t>
            </w:r>
            <w:r w:rsidRPr="0047178A">
              <w:rPr>
                <w:rFonts w:ascii="標楷體" w:eastAsia="標楷體" w:hAnsi="標楷體" w:hint="eastAsia"/>
                <w:bCs/>
              </w:rPr>
              <w:t>學校各項支出辦理支票開立支付作業及零用金(小額)支付工作</w:t>
            </w:r>
          </w:p>
        </w:tc>
        <w:tc>
          <w:tcPr>
            <w:tcW w:w="501" w:type="pct"/>
            <w:vMerge w:val="restart"/>
            <w:vAlign w:val="center"/>
          </w:tcPr>
          <w:p w:rsidR="008A3912" w:rsidRPr="0047178A" w:rsidRDefault="008A3912" w:rsidP="008A3912">
            <w:pPr>
              <w:rPr>
                <w:rFonts w:ascii="標楷體" w:eastAsia="標楷體" w:hAnsi="標楷體"/>
              </w:rPr>
            </w:pPr>
            <w:r w:rsidRPr="0047178A">
              <w:rPr>
                <w:rFonts w:ascii="標楷體" w:eastAsia="標楷體" w:hAnsi="標楷體" w:hint="eastAsia"/>
              </w:rPr>
              <w:t>每日</w:t>
            </w:r>
          </w:p>
          <w:p w:rsidR="008A3912" w:rsidRPr="0047178A" w:rsidRDefault="008A3912" w:rsidP="008A3912">
            <w:pPr>
              <w:rPr>
                <w:rFonts w:ascii="標楷體" w:eastAsia="標楷體" w:hAnsi="標楷體"/>
              </w:rPr>
            </w:pPr>
            <w:r w:rsidRPr="0047178A">
              <w:rPr>
                <w:rFonts w:ascii="標楷體" w:eastAsia="標楷體" w:hAnsi="標楷體" w:hint="eastAsia"/>
              </w:rPr>
              <w:t>每日</w:t>
            </w:r>
          </w:p>
        </w:tc>
        <w:tc>
          <w:tcPr>
            <w:tcW w:w="1233" w:type="pct"/>
            <w:gridSpan w:val="2"/>
          </w:tcPr>
          <w:p w:rsidR="008A3912" w:rsidRPr="0047178A" w:rsidRDefault="008A3912" w:rsidP="008A3912">
            <w:pPr>
              <w:rPr>
                <w:rFonts w:ascii="標楷體" w:eastAsia="標楷體" w:hAnsi="標楷體"/>
              </w:rPr>
            </w:pPr>
            <w:r w:rsidRPr="0047178A">
              <w:rPr>
                <w:rFonts w:ascii="標楷體" w:eastAsia="標楷體" w:hAnsi="標楷體" w:hint="eastAsia"/>
              </w:rPr>
              <w:t>依主計室送至出納</w:t>
            </w:r>
            <w:r w:rsidRPr="0047178A">
              <w:rPr>
                <w:rFonts w:ascii="標楷體" w:eastAsia="標楷體" w:hAnsi="標楷體"/>
              </w:rPr>
              <w:t>大額支付傳票</w:t>
            </w:r>
            <w:r w:rsidRPr="0047178A">
              <w:rPr>
                <w:rFonts w:ascii="標楷體" w:eastAsia="標楷體" w:hAnsi="標楷體" w:hint="eastAsia"/>
              </w:rPr>
              <w:t>，辦理支票開立付款事宜。</w:t>
            </w:r>
          </w:p>
        </w:tc>
        <w:tc>
          <w:tcPr>
            <w:tcW w:w="312" w:type="pct"/>
          </w:tcPr>
          <w:p w:rsidR="008A3912" w:rsidRPr="0047178A" w:rsidRDefault="008A3912" w:rsidP="008A3912">
            <w:pPr>
              <w:rPr>
                <w:rFonts w:ascii="標楷體" w:eastAsia="標楷體" w:hAnsi="標楷體"/>
              </w:rPr>
            </w:pPr>
          </w:p>
        </w:tc>
      </w:tr>
      <w:tr w:rsidR="008A3912" w:rsidRPr="0047178A" w:rsidTr="008A3912">
        <w:trPr>
          <w:gridAfter w:val="2"/>
          <w:wAfter w:w="2069" w:type="pct"/>
          <w:trHeight w:val="490"/>
        </w:trPr>
        <w:tc>
          <w:tcPr>
            <w:tcW w:w="885" w:type="pct"/>
            <w:vMerge/>
          </w:tcPr>
          <w:p w:rsidR="008A3912" w:rsidRPr="00C82607" w:rsidRDefault="008A3912" w:rsidP="008A3912">
            <w:pPr>
              <w:spacing w:line="320" w:lineRule="exact"/>
              <w:jc w:val="center"/>
              <w:rPr>
                <w:rFonts w:ascii="標楷體" w:eastAsia="標楷體" w:hAnsi="標楷體"/>
              </w:rPr>
            </w:pPr>
          </w:p>
        </w:tc>
        <w:tc>
          <w:tcPr>
            <w:tcW w:w="501" w:type="pct"/>
            <w:vMerge/>
            <w:vAlign w:val="center"/>
          </w:tcPr>
          <w:p w:rsidR="008A3912" w:rsidRPr="00C82607" w:rsidRDefault="008A3912" w:rsidP="008A3912">
            <w:pPr>
              <w:spacing w:line="320" w:lineRule="exact"/>
              <w:rPr>
                <w:rFonts w:ascii="標楷體" w:eastAsia="標楷體" w:hAnsi="標楷體"/>
              </w:rPr>
            </w:pPr>
          </w:p>
        </w:tc>
        <w:tc>
          <w:tcPr>
            <w:tcW w:w="1233" w:type="pct"/>
            <w:gridSpan w:val="2"/>
          </w:tcPr>
          <w:p w:rsidR="008A3912" w:rsidRPr="00C82607" w:rsidRDefault="008A3912" w:rsidP="008A3912">
            <w:pPr>
              <w:spacing w:line="320" w:lineRule="exact"/>
              <w:ind w:left="240" w:hangingChars="100" w:hanging="240"/>
              <w:rPr>
                <w:rFonts w:ascii="標楷體" w:eastAsia="標楷體" w:hAnsi="標楷體"/>
              </w:rPr>
            </w:pPr>
            <w:r w:rsidRPr="0047178A">
              <w:rPr>
                <w:rFonts w:ascii="標楷體" w:eastAsia="標楷體" w:hAnsi="標楷體" w:hint="eastAsia"/>
              </w:rPr>
              <w:t>1零用金依業務單位預借申請，辦理現金借支作業。</w:t>
            </w:r>
          </w:p>
        </w:tc>
        <w:tc>
          <w:tcPr>
            <w:tcW w:w="312" w:type="pct"/>
            <w:vMerge w:val="restart"/>
          </w:tcPr>
          <w:p w:rsidR="008A3912" w:rsidRPr="0047178A" w:rsidRDefault="008A3912" w:rsidP="008A3912">
            <w:pPr>
              <w:rPr>
                <w:rFonts w:ascii="標楷體" w:eastAsia="標楷體" w:hAnsi="標楷體"/>
              </w:rPr>
            </w:pPr>
          </w:p>
        </w:tc>
      </w:tr>
      <w:tr w:rsidR="008A3912" w:rsidRPr="0047178A" w:rsidTr="008A3912">
        <w:trPr>
          <w:gridAfter w:val="2"/>
          <w:wAfter w:w="2069" w:type="pct"/>
          <w:trHeight w:val="712"/>
        </w:trPr>
        <w:tc>
          <w:tcPr>
            <w:tcW w:w="885" w:type="pct"/>
            <w:vMerge/>
          </w:tcPr>
          <w:p w:rsidR="008A3912" w:rsidRPr="00C82607" w:rsidRDefault="008A3912" w:rsidP="008A3912">
            <w:pPr>
              <w:spacing w:line="320" w:lineRule="exact"/>
              <w:jc w:val="center"/>
              <w:rPr>
                <w:rFonts w:ascii="標楷體" w:eastAsia="標楷體" w:hAnsi="標楷體"/>
              </w:rPr>
            </w:pPr>
          </w:p>
        </w:tc>
        <w:tc>
          <w:tcPr>
            <w:tcW w:w="501" w:type="pct"/>
            <w:vMerge/>
          </w:tcPr>
          <w:p w:rsidR="008A3912" w:rsidRPr="00C82607" w:rsidRDefault="008A3912" w:rsidP="008A3912">
            <w:pPr>
              <w:spacing w:line="320" w:lineRule="exact"/>
              <w:rPr>
                <w:rFonts w:ascii="標楷體" w:eastAsia="標楷體" w:hAnsi="標楷體"/>
              </w:rPr>
            </w:pPr>
          </w:p>
        </w:tc>
        <w:tc>
          <w:tcPr>
            <w:tcW w:w="1233" w:type="pct"/>
            <w:gridSpan w:val="2"/>
          </w:tcPr>
          <w:p w:rsidR="008A3912" w:rsidRPr="00C82607" w:rsidRDefault="008A3912" w:rsidP="008A3912">
            <w:pPr>
              <w:spacing w:line="320" w:lineRule="exact"/>
              <w:ind w:left="240" w:hangingChars="100" w:hanging="240"/>
              <w:rPr>
                <w:rFonts w:ascii="標楷體" w:eastAsia="標楷體" w:hAnsi="標楷體"/>
              </w:rPr>
            </w:pPr>
            <w:r w:rsidRPr="0047178A">
              <w:rPr>
                <w:rFonts w:ascii="標楷體" w:eastAsia="標楷體" w:hAnsi="標楷體" w:hint="eastAsia"/>
              </w:rPr>
              <w:t>2.依主計室小額支付傳票，辦理支票開立匯款作業。</w:t>
            </w:r>
          </w:p>
        </w:tc>
        <w:tc>
          <w:tcPr>
            <w:tcW w:w="312" w:type="pct"/>
            <w:vMerge/>
          </w:tcPr>
          <w:p w:rsidR="008A3912" w:rsidRPr="0047178A" w:rsidRDefault="008A3912" w:rsidP="008A3912">
            <w:pPr>
              <w:rPr>
                <w:rFonts w:ascii="標楷體" w:eastAsia="標楷體" w:hAnsi="標楷體"/>
              </w:rPr>
            </w:pPr>
          </w:p>
        </w:tc>
      </w:tr>
      <w:tr w:rsidR="008A3912" w:rsidRPr="0047178A" w:rsidTr="008A3912">
        <w:trPr>
          <w:gridAfter w:val="2"/>
          <w:wAfter w:w="2069" w:type="pct"/>
          <w:trHeight w:val="1132"/>
        </w:trPr>
        <w:tc>
          <w:tcPr>
            <w:tcW w:w="885" w:type="pct"/>
          </w:tcPr>
          <w:p w:rsidR="008A3912" w:rsidRPr="0047178A" w:rsidRDefault="008A3912" w:rsidP="008A3912">
            <w:pPr>
              <w:spacing w:line="320" w:lineRule="exact"/>
              <w:ind w:left="240" w:hangingChars="100" w:hanging="240"/>
              <w:rPr>
                <w:rFonts w:ascii="標楷體" w:eastAsia="標楷體" w:hAnsi="標楷體"/>
              </w:rPr>
            </w:pPr>
            <w:r>
              <w:rPr>
                <w:rFonts w:ascii="標楷體" w:eastAsia="標楷體" w:hAnsi="標楷體" w:hint="eastAsia"/>
                <w:bCs/>
              </w:rPr>
              <w:t>10.</w:t>
            </w:r>
            <w:r w:rsidRPr="0047178A">
              <w:rPr>
                <w:rFonts w:ascii="標楷體" w:eastAsia="標楷體" w:hAnsi="標楷體" w:hint="eastAsia"/>
                <w:bCs/>
              </w:rPr>
              <w:t>辦理二代健保補充保費扣繳匯整相關事宜，所得稅併稅作業及所得稅單據(扣繳憑單)電子化相關業務</w:t>
            </w:r>
          </w:p>
        </w:tc>
        <w:tc>
          <w:tcPr>
            <w:tcW w:w="501" w:type="pct"/>
          </w:tcPr>
          <w:p w:rsidR="008A3912" w:rsidRPr="0047178A" w:rsidRDefault="008A3912" w:rsidP="008A3912">
            <w:pPr>
              <w:rPr>
                <w:rFonts w:ascii="標楷體" w:eastAsia="標楷體" w:hAnsi="標楷體"/>
              </w:rPr>
            </w:pPr>
            <w:r w:rsidRPr="0047178A">
              <w:rPr>
                <w:rFonts w:ascii="標楷體" w:eastAsia="標楷體" w:hAnsi="標楷體"/>
              </w:rPr>
              <w:t>每月</w:t>
            </w:r>
          </w:p>
          <w:p w:rsidR="008A3912" w:rsidRPr="0047178A" w:rsidRDefault="008A3912" w:rsidP="008A3912">
            <w:pPr>
              <w:rPr>
                <w:rFonts w:ascii="標楷體" w:eastAsia="標楷體" w:hAnsi="標楷體"/>
              </w:rPr>
            </w:pPr>
          </w:p>
        </w:tc>
        <w:tc>
          <w:tcPr>
            <w:tcW w:w="1233" w:type="pct"/>
            <w:gridSpan w:val="2"/>
          </w:tcPr>
          <w:p w:rsidR="008A3912" w:rsidRPr="0047178A" w:rsidRDefault="008A3912" w:rsidP="008A3912">
            <w:pPr>
              <w:pStyle w:val="a3"/>
              <w:numPr>
                <w:ilvl w:val="0"/>
                <w:numId w:val="5"/>
              </w:numPr>
              <w:ind w:leftChars="0" w:left="240" w:hangingChars="100" w:hanging="240"/>
              <w:rPr>
                <w:rFonts w:ascii="標楷體" w:eastAsia="標楷體" w:hAnsi="標楷體"/>
              </w:rPr>
            </w:pPr>
            <w:r w:rsidRPr="0047178A">
              <w:rPr>
                <w:rFonts w:ascii="標楷體" w:eastAsia="標楷體" w:hAnsi="標楷體"/>
              </w:rPr>
              <w:t>每月下旬前完成</w:t>
            </w:r>
            <w:r w:rsidRPr="0047178A">
              <w:rPr>
                <w:rFonts w:ascii="標楷體" w:eastAsia="標楷體" w:hAnsi="標楷體" w:hint="eastAsia"/>
              </w:rPr>
              <w:t>二代健保費扣繳匯整。</w:t>
            </w:r>
          </w:p>
          <w:p w:rsidR="008A3912" w:rsidRPr="0047178A" w:rsidRDefault="008A3912" w:rsidP="008A3912">
            <w:pPr>
              <w:pStyle w:val="a3"/>
              <w:numPr>
                <w:ilvl w:val="0"/>
                <w:numId w:val="5"/>
              </w:numPr>
              <w:ind w:leftChars="0" w:left="240" w:hangingChars="100" w:hanging="240"/>
              <w:rPr>
                <w:rFonts w:ascii="標楷體" w:eastAsia="標楷體" w:hAnsi="標楷體"/>
              </w:rPr>
            </w:pPr>
            <w:r w:rsidRPr="0047178A">
              <w:rPr>
                <w:rFonts w:ascii="標楷體" w:eastAsia="標楷體" w:hAnsi="標楷體" w:hint="eastAsia"/>
              </w:rPr>
              <w:t>每年1月底前完成本校所的稅額申報。</w:t>
            </w:r>
          </w:p>
        </w:tc>
        <w:tc>
          <w:tcPr>
            <w:tcW w:w="312" w:type="pct"/>
          </w:tcPr>
          <w:p w:rsidR="008A3912" w:rsidRPr="0047178A" w:rsidRDefault="008A3912" w:rsidP="008A3912">
            <w:pPr>
              <w:rPr>
                <w:rFonts w:ascii="標楷體" w:eastAsia="標楷體" w:hAnsi="標楷體"/>
              </w:rPr>
            </w:pPr>
          </w:p>
        </w:tc>
      </w:tr>
      <w:tr w:rsidR="008A3912" w:rsidRPr="0047178A" w:rsidTr="008A3912">
        <w:trPr>
          <w:gridAfter w:val="2"/>
          <w:wAfter w:w="2069" w:type="pct"/>
          <w:trHeight w:val="771"/>
        </w:trPr>
        <w:tc>
          <w:tcPr>
            <w:tcW w:w="885" w:type="pct"/>
          </w:tcPr>
          <w:p w:rsidR="008A3912" w:rsidRPr="0047178A" w:rsidRDefault="008A3912" w:rsidP="008A3912">
            <w:pPr>
              <w:spacing w:line="320" w:lineRule="exact"/>
              <w:ind w:left="240" w:hangingChars="100" w:hanging="240"/>
              <w:rPr>
                <w:rFonts w:ascii="標楷體" w:eastAsia="標楷體" w:hAnsi="標楷體"/>
              </w:rPr>
            </w:pPr>
            <w:r w:rsidRPr="00096976">
              <w:rPr>
                <w:rFonts w:ascii="標楷體" w:eastAsia="標楷體" w:hAnsi="標楷體" w:hint="eastAsia"/>
                <w:bCs/>
              </w:rPr>
              <w:t>11.完成日報表、月報表、銀行往來調解表之編制及學校校務基金運作辦理定期存款作業</w:t>
            </w:r>
          </w:p>
        </w:tc>
        <w:tc>
          <w:tcPr>
            <w:tcW w:w="501" w:type="pct"/>
            <w:vAlign w:val="center"/>
          </w:tcPr>
          <w:p w:rsidR="008A3912" w:rsidRPr="0047178A" w:rsidRDefault="008A3912" w:rsidP="008A3912">
            <w:pPr>
              <w:rPr>
                <w:rFonts w:ascii="標楷體" w:eastAsia="標楷體" w:hAnsi="標楷體"/>
              </w:rPr>
            </w:pPr>
            <w:r w:rsidRPr="0047178A">
              <w:rPr>
                <w:rFonts w:ascii="標楷體" w:eastAsia="標楷體" w:hAnsi="標楷體"/>
              </w:rPr>
              <w:t>每月中旬前完成</w:t>
            </w:r>
          </w:p>
        </w:tc>
        <w:tc>
          <w:tcPr>
            <w:tcW w:w="1233" w:type="pct"/>
            <w:gridSpan w:val="2"/>
          </w:tcPr>
          <w:p w:rsidR="008A3912" w:rsidRPr="0047178A" w:rsidRDefault="008A3912" w:rsidP="008A3912">
            <w:pPr>
              <w:rPr>
                <w:rFonts w:ascii="標楷體" w:eastAsia="標楷體" w:hAnsi="標楷體"/>
              </w:rPr>
            </w:pPr>
            <w:r w:rsidRPr="0047178A">
              <w:rPr>
                <w:rFonts w:ascii="標楷體" w:eastAsia="標楷體" w:hAnsi="標楷體" w:hint="eastAsia"/>
              </w:rPr>
              <w:t>各經管帳戶依據每月銀行帳戶往來資料與本校傳票統計資料進行調解表編制事宜。</w:t>
            </w:r>
          </w:p>
        </w:tc>
        <w:tc>
          <w:tcPr>
            <w:tcW w:w="312" w:type="pct"/>
          </w:tcPr>
          <w:p w:rsidR="008A3912" w:rsidRPr="0047178A" w:rsidRDefault="008A3912" w:rsidP="008A3912">
            <w:pPr>
              <w:rPr>
                <w:rFonts w:ascii="標楷體" w:eastAsia="標楷體" w:hAnsi="標楷體"/>
              </w:rPr>
            </w:pPr>
          </w:p>
        </w:tc>
      </w:tr>
      <w:tr w:rsidR="008A3912" w:rsidRPr="00F87BD5" w:rsidTr="008A3912">
        <w:trPr>
          <w:gridAfter w:val="2"/>
          <w:wAfter w:w="2069" w:type="pct"/>
          <w:trHeight w:val="416"/>
        </w:trPr>
        <w:tc>
          <w:tcPr>
            <w:tcW w:w="885" w:type="pct"/>
          </w:tcPr>
          <w:p w:rsidR="008A3912" w:rsidRPr="0047178A" w:rsidRDefault="008A3912" w:rsidP="008A3912">
            <w:pPr>
              <w:spacing w:line="320" w:lineRule="exact"/>
              <w:ind w:left="240" w:hangingChars="100" w:hanging="240"/>
              <w:rPr>
                <w:rFonts w:ascii="標楷體" w:eastAsia="標楷體" w:hAnsi="標楷體"/>
                <w:bCs/>
              </w:rPr>
            </w:pPr>
            <w:r w:rsidRPr="00096976">
              <w:rPr>
                <w:rFonts w:ascii="標楷體" w:eastAsia="標楷體" w:hAnsi="標楷體" w:hint="eastAsia"/>
                <w:bCs/>
              </w:rPr>
              <w:t>12.預估每月資金需求進行定期存款續存或到期解約作業。</w:t>
            </w:r>
          </w:p>
        </w:tc>
        <w:tc>
          <w:tcPr>
            <w:tcW w:w="501" w:type="pct"/>
          </w:tcPr>
          <w:p w:rsidR="008A3912" w:rsidRPr="0047178A" w:rsidRDefault="008A3912" w:rsidP="008A3912">
            <w:pPr>
              <w:rPr>
                <w:rFonts w:ascii="標楷體" w:eastAsia="標楷體" w:hAnsi="標楷體"/>
              </w:rPr>
            </w:pPr>
            <w:r w:rsidRPr="0047178A">
              <w:rPr>
                <w:rFonts w:ascii="標楷體" w:eastAsia="標楷體" w:hAnsi="標楷體"/>
              </w:rPr>
              <w:t>隨時機動處理</w:t>
            </w:r>
          </w:p>
        </w:tc>
        <w:tc>
          <w:tcPr>
            <w:tcW w:w="1233" w:type="pct"/>
            <w:gridSpan w:val="2"/>
          </w:tcPr>
          <w:p w:rsidR="008A3912" w:rsidRPr="00DB507D" w:rsidRDefault="008A3912" w:rsidP="008A3912">
            <w:pPr>
              <w:rPr>
                <w:rFonts w:ascii="標楷體" w:eastAsia="標楷體" w:hAnsi="標楷體" w:cs="Arial"/>
              </w:rPr>
            </w:pPr>
            <w:r w:rsidRPr="00676E00">
              <w:rPr>
                <w:rFonts w:ascii="標楷體" w:eastAsia="標楷體" w:hAnsi="標楷體" w:cs="Arial" w:hint="eastAsia"/>
              </w:rPr>
              <w:t>1.</w:t>
            </w:r>
            <w:r w:rsidRPr="008E251A">
              <w:rPr>
                <w:rFonts w:ascii="標楷體" w:eastAsia="標楷體" w:hAnsi="標楷體" w:cs="Arial" w:hint="eastAsia"/>
              </w:rPr>
              <w:t>目前定存資金共計截至</w:t>
            </w:r>
            <w:r w:rsidRPr="00DB507D">
              <w:rPr>
                <w:rFonts w:ascii="標楷體" w:eastAsia="標楷體" w:hAnsi="標楷體" w:cs="Arial" w:hint="eastAsia"/>
              </w:rPr>
              <w:t>112/07/31總定存值1,254,104,438元。</w:t>
            </w:r>
          </w:p>
          <w:p w:rsidR="008A3912" w:rsidRPr="00A108E6" w:rsidRDefault="008A3912" w:rsidP="00A6413A">
            <w:pPr>
              <w:pStyle w:val="ac"/>
              <w:rPr>
                <w:rFonts w:ascii="標楷體" w:eastAsia="標楷體" w:hAnsi="標楷體"/>
              </w:rPr>
            </w:pPr>
            <w:r w:rsidRPr="00AC3C31">
              <w:rPr>
                <w:rFonts w:ascii="標楷體" w:eastAsia="標楷體" w:hAnsi="標楷體" w:hint="eastAsia"/>
              </w:rPr>
              <w:t>2.校務基金活儲專戶帳上</w:t>
            </w:r>
            <w:r w:rsidRPr="00582DCF">
              <w:rPr>
                <w:rFonts w:ascii="標楷體" w:eastAsia="標楷體" w:hAnsi="標楷體" w:hint="eastAsia"/>
              </w:rPr>
              <w:t>結存約</w:t>
            </w:r>
            <w:r>
              <w:rPr>
                <w:rFonts w:ascii="標楷體" w:eastAsia="標楷體" w:hAnsi="標楷體" w:hint="eastAsia"/>
              </w:rPr>
              <w:t>51</w:t>
            </w:r>
            <w:r w:rsidRPr="00CC5968">
              <w:rPr>
                <w:rFonts w:ascii="標楷體" w:eastAsia="標楷體" w:hAnsi="標楷體"/>
              </w:rPr>
              <w:t>,</w:t>
            </w:r>
            <w:r>
              <w:rPr>
                <w:rFonts w:ascii="標楷體" w:eastAsia="標楷體" w:hAnsi="標楷體" w:hint="eastAsia"/>
              </w:rPr>
              <w:t>037</w:t>
            </w:r>
            <w:r w:rsidRPr="00CC5968">
              <w:rPr>
                <w:rFonts w:ascii="標楷體" w:eastAsia="標楷體" w:hAnsi="標楷體"/>
              </w:rPr>
              <w:t>,</w:t>
            </w:r>
            <w:r>
              <w:rPr>
                <w:rFonts w:ascii="標楷體" w:eastAsia="標楷體" w:hAnsi="標楷體" w:hint="eastAsia"/>
              </w:rPr>
              <w:t>777</w:t>
            </w:r>
            <w:r w:rsidRPr="00CC5968">
              <w:rPr>
                <w:rFonts w:ascii="標楷體" w:eastAsia="標楷體" w:hAnsi="標楷體" w:hint="eastAsia"/>
              </w:rPr>
              <w:t>元</w:t>
            </w:r>
            <w:r w:rsidR="00A6413A">
              <w:rPr>
                <w:rFonts w:ascii="標楷體" w:eastAsia="標楷體" w:hAnsi="標楷體" w:hint="eastAsia"/>
              </w:rPr>
              <w:t>(</w:t>
            </w:r>
            <w:r w:rsidRPr="00582DCF">
              <w:rPr>
                <w:rFonts w:ascii="標楷體" w:eastAsia="標楷體" w:hAnsi="標楷體" w:hint="eastAsia"/>
              </w:rPr>
              <w:t>統計至11</w:t>
            </w:r>
            <w:r>
              <w:rPr>
                <w:rFonts w:ascii="標楷體" w:eastAsia="標楷體" w:hAnsi="標楷體" w:hint="eastAsia"/>
              </w:rPr>
              <w:t>2</w:t>
            </w:r>
            <w:r w:rsidRPr="00582DCF">
              <w:rPr>
                <w:rFonts w:ascii="標楷體" w:eastAsia="標楷體" w:hAnsi="標楷體" w:hint="eastAsia"/>
              </w:rPr>
              <w:t>年</w:t>
            </w:r>
            <w:r>
              <w:rPr>
                <w:rFonts w:ascii="標楷體" w:eastAsia="標楷體" w:hAnsi="標楷體" w:hint="eastAsia"/>
              </w:rPr>
              <w:t>8</w:t>
            </w:r>
            <w:r w:rsidRPr="00582DCF">
              <w:rPr>
                <w:rFonts w:ascii="標楷體" w:eastAsia="標楷體" w:hAnsi="標楷體" w:hint="eastAsia"/>
              </w:rPr>
              <w:t>月3日）</w:t>
            </w:r>
            <w:r>
              <w:rPr>
                <w:rFonts w:ascii="標楷體" w:eastAsia="標楷體" w:hAnsi="標楷體" w:hint="eastAsia"/>
              </w:rPr>
              <w:t xml:space="preserve">   </w:t>
            </w:r>
          </w:p>
        </w:tc>
        <w:tc>
          <w:tcPr>
            <w:tcW w:w="312" w:type="pct"/>
          </w:tcPr>
          <w:p w:rsidR="008A3912" w:rsidRPr="00F87BD5" w:rsidRDefault="008A3912" w:rsidP="008A3912">
            <w:pPr>
              <w:rPr>
                <w:rFonts w:ascii="標楷體" w:eastAsia="標楷體" w:hAnsi="標楷體"/>
              </w:rPr>
            </w:pPr>
          </w:p>
        </w:tc>
      </w:tr>
      <w:tr w:rsidR="008A3912" w:rsidRPr="00F87BD5" w:rsidTr="008A3912">
        <w:trPr>
          <w:gridAfter w:val="2"/>
          <w:wAfter w:w="2069" w:type="pct"/>
          <w:trHeight w:val="132"/>
        </w:trPr>
        <w:tc>
          <w:tcPr>
            <w:tcW w:w="885" w:type="pct"/>
          </w:tcPr>
          <w:p w:rsidR="008A3912" w:rsidRPr="0047178A" w:rsidRDefault="008A3912" w:rsidP="008A3912">
            <w:pPr>
              <w:spacing w:line="320" w:lineRule="exact"/>
              <w:ind w:left="240" w:hangingChars="100" w:hanging="240"/>
              <w:rPr>
                <w:rFonts w:ascii="標楷體" w:eastAsia="標楷體" w:hAnsi="標楷體"/>
                <w:bCs/>
              </w:rPr>
            </w:pPr>
            <w:r w:rsidRPr="00096976">
              <w:rPr>
                <w:rFonts w:ascii="標楷體" w:eastAsia="標楷體" w:hAnsi="標楷體" w:hint="eastAsia"/>
                <w:bCs/>
              </w:rPr>
              <w:t>13.辦理政府網路採購卡電子支付作業，5月份電子支付款共支付406,138元。</w:t>
            </w:r>
          </w:p>
        </w:tc>
        <w:tc>
          <w:tcPr>
            <w:tcW w:w="501" w:type="pct"/>
          </w:tcPr>
          <w:p w:rsidR="008A3912" w:rsidRPr="0047178A" w:rsidRDefault="008A3912" w:rsidP="00A6413A">
            <w:pPr>
              <w:rPr>
                <w:rFonts w:ascii="標楷體" w:eastAsia="標楷體" w:hAnsi="標楷體"/>
              </w:rPr>
            </w:pPr>
            <w:r w:rsidRPr="0047178A">
              <w:rPr>
                <w:rFonts w:ascii="標楷體" w:eastAsia="標楷體" w:hAnsi="標楷體"/>
              </w:rPr>
              <w:t>大額支付傳票送至出納後</w:t>
            </w:r>
            <w:r w:rsidRPr="0047178A">
              <w:rPr>
                <w:rFonts w:ascii="標楷體" w:eastAsia="標楷體" w:hAnsi="標楷體" w:hint="eastAsia"/>
              </w:rPr>
              <w:t>3-5日工作天付款</w:t>
            </w:r>
          </w:p>
        </w:tc>
        <w:tc>
          <w:tcPr>
            <w:tcW w:w="1233" w:type="pct"/>
            <w:gridSpan w:val="2"/>
          </w:tcPr>
          <w:p w:rsidR="008A3912" w:rsidRPr="0047178A" w:rsidRDefault="008A3912" w:rsidP="008A3912">
            <w:pPr>
              <w:rPr>
                <w:rFonts w:ascii="標楷體" w:eastAsia="標楷體" w:hAnsi="標楷體"/>
              </w:rPr>
            </w:pPr>
            <w:r w:rsidRPr="0047178A">
              <w:rPr>
                <w:rFonts w:ascii="標楷體" w:eastAsia="標楷體" w:hAnsi="標楷體" w:hint="eastAsia"/>
              </w:rPr>
              <w:t>依出納管理手冊辦理</w:t>
            </w:r>
          </w:p>
          <w:p w:rsidR="008A3912" w:rsidRPr="0047178A" w:rsidRDefault="008A3912" w:rsidP="008A3912">
            <w:pPr>
              <w:rPr>
                <w:rFonts w:ascii="標楷體" w:eastAsia="標楷體" w:hAnsi="標楷體"/>
              </w:rPr>
            </w:pPr>
            <w:r w:rsidRPr="0047178A">
              <w:rPr>
                <w:rFonts w:ascii="標楷體" w:eastAsia="標楷體" w:hAnsi="標楷體" w:hint="eastAsia"/>
              </w:rPr>
              <w:t>依共同採購約法規辦理</w:t>
            </w:r>
          </w:p>
        </w:tc>
        <w:tc>
          <w:tcPr>
            <w:tcW w:w="312" w:type="pct"/>
          </w:tcPr>
          <w:p w:rsidR="008A3912" w:rsidRPr="00F87BD5" w:rsidRDefault="008A3912" w:rsidP="008A3912">
            <w:pPr>
              <w:rPr>
                <w:rFonts w:ascii="標楷體" w:eastAsia="標楷體" w:hAnsi="標楷體"/>
              </w:rPr>
            </w:pPr>
          </w:p>
        </w:tc>
      </w:tr>
      <w:tr w:rsidR="008A3912" w:rsidRPr="0027690C" w:rsidTr="008A3912">
        <w:tc>
          <w:tcPr>
            <w:tcW w:w="2931" w:type="pct"/>
            <w:gridSpan w:val="5"/>
            <w:shd w:val="clear" w:color="auto" w:fill="D9E2F3" w:themeFill="accent5" w:themeFillTint="33"/>
          </w:tcPr>
          <w:p w:rsidR="008A3912" w:rsidRPr="00A6413A" w:rsidRDefault="008A3912" w:rsidP="008A3912">
            <w:pPr>
              <w:spacing w:line="320" w:lineRule="exact"/>
              <w:jc w:val="center"/>
              <w:rPr>
                <w:rFonts w:ascii="標楷體" w:eastAsia="標楷體" w:hAnsi="標楷體" w:cs="Arial"/>
                <w:sz w:val="22"/>
                <w:szCs w:val="22"/>
              </w:rPr>
            </w:pPr>
            <w:r w:rsidRPr="00A6413A">
              <w:rPr>
                <w:rFonts w:ascii="標楷體" w:eastAsia="標楷體" w:hAnsi="標楷體" w:cs="Arial" w:hint="eastAsia"/>
                <w:sz w:val="22"/>
                <w:szCs w:val="22"/>
              </w:rPr>
              <w:t>進行中／預計辦理業辦事項</w:t>
            </w:r>
          </w:p>
        </w:tc>
        <w:tc>
          <w:tcPr>
            <w:tcW w:w="1035" w:type="pct"/>
          </w:tcPr>
          <w:p w:rsidR="008A3912" w:rsidRPr="0047178A" w:rsidRDefault="008A3912" w:rsidP="008A3912">
            <w:pPr>
              <w:rPr>
                <w:rFonts w:ascii="標楷體" w:eastAsia="標楷體" w:hAnsi="標楷體"/>
              </w:rPr>
            </w:pPr>
          </w:p>
        </w:tc>
        <w:tc>
          <w:tcPr>
            <w:tcW w:w="1034" w:type="pct"/>
          </w:tcPr>
          <w:p w:rsidR="008A3912" w:rsidRPr="0047178A" w:rsidRDefault="008A3912" w:rsidP="008A3912">
            <w:pPr>
              <w:rPr>
                <w:rFonts w:ascii="標楷體" w:eastAsia="標楷體" w:hAnsi="標楷體"/>
              </w:rPr>
            </w:pPr>
          </w:p>
        </w:tc>
      </w:tr>
      <w:tr w:rsidR="008A3912" w:rsidRPr="0027690C" w:rsidTr="008A3912">
        <w:trPr>
          <w:gridAfter w:val="2"/>
          <w:wAfter w:w="2069" w:type="pct"/>
        </w:trPr>
        <w:tc>
          <w:tcPr>
            <w:tcW w:w="885" w:type="pct"/>
            <w:shd w:val="clear" w:color="auto" w:fill="D9E2F3" w:themeFill="accent5" w:themeFillTint="33"/>
          </w:tcPr>
          <w:p w:rsidR="008A3912" w:rsidRPr="00A6413A" w:rsidRDefault="008A3912" w:rsidP="008A3912">
            <w:pPr>
              <w:pStyle w:val="ac"/>
              <w:spacing w:line="320" w:lineRule="exact"/>
              <w:ind w:left="110" w:hangingChars="50" w:hanging="110"/>
              <w:jc w:val="center"/>
              <w:rPr>
                <w:rFonts w:ascii="標楷體" w:eastAsia="標楷體" w:hAnsi="標楷體"/>
                <w:sz w:val="22"/>
                <w:szCs w:val="22"/>
              </w:rPr>
            </w:pPr>
            <w:r w:rsidRPr="00A6413A">
              <w:rPr>
                <w:rFonts w:ascii="標楷體" w:eastAsia="標楷體" w:hAnsi="標楷體" w:hint="eastAsia"/>
                <w:sz w:val="22"/>
                <w:szCs w:val="22"/>
              </w:rPr>
              <w:t>業辦事項名稱</w:t>
            </w:r>
          </w:p>
        </w:tc>
        <w:tc>
          <w:tcPr>
            <w:tcW w:w="501" w:type="pct"/>
            <w:shd w:val="clear" w:color="auto" w:fill="D9E2F3" w:themeFill="accent5" w:themeFillTint="33"/>
          </w:tcPr>
          <w:p w:rsidR="008A3912" w:rsidRPr="00A6413A" w:rsidRDefault="008A3912" w:rsidP="008A3912">
            <w:pPr>
              <w:spacing w:line="320" w:lineRule="exact"/>
              <w:jc w:val="center"/>
              <w:rPr>
                <w:rFonts w:ascii="標楷體" w:eastAsia="標楷體" w:hAnsi="標楷體"/>
                <w:sz w:val="22"/>
                <w:szCs w:val="22"/>
              </w:rPr>
            </w:pPr>
            <w:r w:rsidRPr="00A6413A">
              <w:rPr>
                <w:rFonts w:ascii="標楷體" w:eastAsia="標楷體" w:hAnsi="標楷體" w:hint="eastAsia"/>
                <w:sz w:val="22"/>
                <w:szCs w:val="22"/>
              </w:rPr>
              <w:t>預計完成時間</w:t>
            </w:r>
          </w:p>
        </w:tc>
        <w:tc>
          <w:tcPr>
            <w:tcW w:w="693" w:type="pct"/>
            <w:shd w:val="clear" w:color="auto" w:fill="D9E2F3" w:themeFill="accent5" w:themeFillTint="33"/>
          </w:tcPr>
          <w:p w:rsidR="008A3912" w:rsidRPr="00A6413A" w:rsidRDefault="008A3912" w:rsidP="008A3912">
            <w:pPr>
              <w:spacing w:line="320" w:lineRule="exact"/>
              <w:ind w:firstLineChars="100" w:firstLine="220"/>
              <w:jc w:val="center"/>
              <w:rPr>
                <w:rFonts w:ascii="標楷體" w:eastAsia="標楷體" w:hAnsi="標楷體"/>
                <w:sz w:val="22"/>
                <w:szCs w:val="22"/>
              </w:rPr>
            </w:pPr>
            <w:r w:rsidRPr="00A6413A">
              <w:rPr>
                <w:rFonts w:ascii="標楷體" w:eastAsia="標楷體" w:hAnsi="標楷體" w:hint="eastAsia"/>
                <w:sz w:val="22"/>
                <w:szCs w:val="22"/>
              </w:rPr>
              <w:t>目</w:t>
            </w:r>
            <w:r w:rsidRPr="00A6413A">
              <w:rPr>
                <w:rFonts w:ascii="標楷體" w:eastAsia="標楷體" w:hAnsi="標楷體"/>
                <w:sz w:val="22"/>
                <w:szCs w:val="22"/>
              </w:rPr>
              <w:t>前</w:t>
            </w:r>
            <w:r w:rsidRPr="00A6413A">
              <w:rPr>
                <w:rFonts w:ascii="標楷體" w:eastAsia="標楷體" w:hAnsi="標楷體" w:hint="eastAsia"/>
                <w:sz w:val="22"/>
                <w:szCs w:val="22"/>
              </w:rPr>
              <w:t>辦</w:t>
            </w:r>
            <w:r w:rsidRPr="00A6413A">
              <w:rPr>
                <w:rFonts w:ascii="標楷體" w:eastAsia="標楷體" w:hAnsi="標楷體"/>
                <w:sz w:val="22"/>
                <w:szCs w:val="22"/>
              </w:rPr>
              <w:t>理情形</w:t>
            </w:r>
          </w:p>
        </w:tc>
        <w:tc>
          <w:tcPr>
            <w:tcW w:w="540" w:type="pct"/>
            <w:shd w:val="clear" w:color="auto" w:fill="D9E2F3" w:themeFill="accent5" w:themeFillTint="33"/>
          </w:tcPr>
          <w:p w:rsidR="008A3912" w:rsidRPr="00A6413A" w:rsidRDefault="008A3912" w:rsidP="008A3912">
            <w:pPr>
              <w:spacing w:line="300" w:lineRule="exact"/>
              <w:jc w:val="center"/>
              <w:rPr>
                <w:rFonts w:eastAsia="標楷體"/>
                <w:sz w:val="22"/>
                <w:szCs w:val="22"/>
              </w:rPr>
            </w:pPr>
            <w:r w:rsidRPr="00A6413A">
              <w:rPr>
                <w:rFonts w:eastAsia="標楷體"/>
                <w:sz w:val="22"/>
                <w:szCs w:val="22"/>
              </w:rPr>
              <w:t>可能的問題</w:t>
            </w:r>
            <w:r w:rsidRPr="00A6413A">
              <w:rPr>
                <w:rFonts w:eastAsia="標楷體"/>
                <w:sz w:val="22"/>
                <w:szCs w:val="22"/>
              </w:rPr>
              <w:t>/</w:t>
            </w:r>
            <w:r w:rsidRPr="00A6413A">
              <w:rPr>
                <w:rFonts w:eastAsia="標楷體"/>
                <w:sz w:val="22"/>
                <w:szCs w:val="22"/>
              </w:rPr>
              <w:t>解決方法</w:t>
            </w:r>
          </w:p>
        </w:tc>
        <w:tc>
          <w:tcPr>
            <w:tcW w:w="312" w:type="pct"/>
            <w:tcBorders>
              <w:right w:val="single" w:sz="12" w:space="0" w:color="auto"/>
            </w:tcBorders>
            <w:shd w:val="clear" w:color="auto" w:fill="D9E2F3" w:themeFill="accent5" w:themeFillTint="33"/>
          </w:tcPr>
          <w:p w:rsidR="008A3912" w:rsidRPr="00A6413A" w:rsidRDefault="008A3912" w:rsidP="008A3912">
            <w:pPr>
              <w:spacing w:line="300" w:lineRule="exact"/>
              <w:jc w:val="center"/>
              <w:rPr>
                <w:rFonts w:eastAsia="標楷體"/>
                <w:sz w:val="22"/>
                <w:szCs w:val="22"/>
              </w:rPr>
            </w:pPr>
            <w:r w:rsidRPr="00A6413A">
              <w:rPr>
                <w:rFonts w:eastAsia="標楷體"/>
                <w:sz w:val="22"/>
                <w:szCs w:val="22"/>
              </w:rPr>
              <w:t>備註</w:t>
            </w:r>
          </w:p>
        </w:tc>
      </w:tr>
      <w:tr w:rsidR="008A3912" w:rsidRPr="0027690C" w:rsidTr="008A3912">
        <w:trPr>
          <w:gridAfter w:val="2"/>
          <w:wAfter w:w="2069" w:type="pct"/>
          <w:trHeight w:val="416"/>
        </w:trPr>
        <w:tc>
          <w:tcPr>
            <w:tcW w:w="885" w:type="pct"/>
          </w:tcPr>
          <w:p w:rsidR="008A3912" w:rsidRPr="0047178A" w:rsidRDefault="008A3912" w:rsidP="008A3912">
            <w:pPr>
              <w:spacing w:line="320" w:lineRule="exact"/>
              <w:ind w:left="240" w:hangingChars="100" w:hanging="240"/>
              <w:rPr>
                <w:rFonts w:ascii="標楷體" w:eastAsia="標楷體" w:hAnsi="標楷體"/>
              </w:rPr>
            </w:pPr>
            <w:r>
              <w:rPr>
                <w:rFonts w:ascii="標楷體" w:eastAsia="標楷體" w:hAnsi="標楷體" w:hint="eastAsia"/>
                <w:bCs/>
              </w:rPr>
              <w:t>1.</w:t>
            </w:r>
            <w:r w:rsidRPr="0047178A">
              <w:rPr>
                <w:rFonts w:ascii="標楷體" w:eastAsia="標楷體" w:hAnsi="標楷體" w:hint="eastAsia"/>
                <w:bCs/>
              </w:rPr>
              <w:t>辦理11</w:t>
            </w:r>
            <w:r>
              <w:rPr>
                <w:rFonts w:ascii="標楷體" w:eastAsia="標楷體" w:hAnsi="標楷體" w:hint="eastAsia"/>
                <w:bCs/>
              </w:rPr>
              <w:t>2</w:t>
            </w:r>
            <w:r w:rsidRPr="0047178A">
              <w:rPr>
                <w:rFonts w:ascii="標楷體" w:eastAsia="標楷體" w:hAnsi="標楷體" w:hint="eastAsia"/>
                <w:bCs/>
              </w:rPr>
              <w:t>學年度第</w:t>
            </w:r>
            <w:r>
              <w:rPr>
                <w:rFonts w:ascii="標楷體" w:eastAsia="標楷體" w:hAnsi="標楷體" w:hint="eastAsia"/>
                <w:bCs/>
              </w:rPr>
              <w:t>一</w:t>
            </w:r>
            <w:r w:rsidRPr="0047178A">
              <w:rPr>
                <w:rFonts w:ascii="標楷體" w:eastAsia="標楷體" w:hAnsi="標楷體" w:hint="eastAsia"/>
                <w:bCs/>
              </w:rPr>
              <w:t>學期繳費</w:t>
            </w:r>
            <w:r w:rsidRPr="0047178A">
              <w:rPr>
                <w:rFonts w:ascii="標楷體" w:eastAsia="標楷體" w:hAnsi="標楷體" w:hint="eastAsia"/>
                <w:bCs/>
                <w:lang w:eastAsia="zh-HK"/>
              </w:rPr>
              <w:t>製單</w:t>
            </w:r>
            <w:r w:rsidRPr="0047178A">
              <w:rPr>
                <w:rFonts w:ascii="標楷體" w:eastAsia="標楷體" w:hAnsi="標楷體" w:hint="eastAsia"/>
                <w:bCs/>
              </w:rPr>
              <w:t>等事宜</w:t>
            </w:r>
          </w:p>
        </w:tc>
        <w:tc>
          <w:tcPr>
            <w:tcW w:w="501" w:type="pct"/>
            <w:vAlign w:val="center"/>
          </w:tcPr>
          <w:p w:rsidR="008A3912" w:rsidRPr="0047178A" w:rsidRDefault="008A3912" w:rsidP="008A3912">
            <w:pPr>
              <w:rPr>
                <w:rFonts w:ascii="標楷體" w:eastAsia="標楷體" w:hAnsi="標楷體"/>
              </w:rPr>
            </w:pPr>
            <w:r>
              <w:rPr>
                <w:rFonts w:ascii="標楷體" w:eastAsia="標楷體" w:hAnsi="標楷體" w:hint="eastAsia"/>
              </w:rPr>
              <w:t>8月20日前陸續上傳作業</w:t>
            </w:r>
            <w:r w:rsidRPr="0047178A">
              <w:rPr>
                <w:rFonts w:ascii="標楷體" w:eastAsia="標楷體" w:hAnsi="標楷體"/>
              </w:rPr>
              <w:t xml:space="preserve"> </w:t>
            </w:r>
          </w:p>
        </w:tc>
        <w:tc>
          <w:tcPr>
            <w:tcW w:w="693" w:type="pct"/>
          </w:tcPr>
          <w:p w:rsidR="008A3912" w:rsidRPr="0047178A" w:rsidRDefault="008A3912" w:rsidP="008A3912">
            <w:pPr>
              <w:ind w:leftChars="100" w:left="240"/>
              <w:rPr>
                <w:rFonts w:ascii="標楷體" w:eastAsia="標楷體" w:hAnsi="標楷體"/>
              </w:rPr>
            </w:pPr>
            <w:r w:rsidRPr="0047178A">
              <w:rPr>
                <w:rFonts w:ascii="標楷體" w:eastAsia="標楷體" w:hAnsi="標楷體" w:hint="eastAsia"/>
              </w:rPr>
              <w:t>繳款單製作時程配合教務及學務單位業務所需，滾動修正。</w:t>
            </w:r>
          </w:p>
        </w:tc>
        <w:tc>
          <w:tcPr>
            <w:tcW w:w="540" w:type="pct"/>
          </w:tcPr>
          <w:p w:rsidR="008A3912" w:rsidRPr="0047178A" w:rsidRDefault="008A3912" w:rsidP="008A3912">
            <w:pPr>
              <w:rPr>
                <w:rFonts w:ascii="標楷體" w:eastAsia="標楷體" w:hAnsi="標楷體"/>
              </w:rPr>
            </w:pPr>
          </w:p>
        </w:tc>
        <w:tc>
          <w:tcPr>
            <w:tcW w:w="312" w:type="pct"/>
          </w:tcPr>
          <w:p w:rsidR="008A3912" w:rsidRPr="0027690C" w:rsidRDefault="008A3912" w:rsidP="008A3912">
            <w:pPr>
              <w:spacing w:line="300" w:lineRule="exact"/>
              <w:rPr>
                <w:rFonts w:ascii="標楷體" w:eastAsia="標楷體" w:hAnsi="標楷體"/>
                <w:sz w:val="20"/>
                <w:szCs w:val="20"/>
              </w:rPr>
            </w:pPr>
          </w:p>
        </w:tc>
      </w:tr>
      <w:tr w:rsidR="008A3912" w:rsidRPr="0027690C" w:rsidTr="008A3912">
        <w:trPr>
          <w:gridAfter w:val="2"/>
          <w:wAfter w:w="2069" w:type="pct"/>
          <w:trHeight w:val="1995"/>
        </w:trPr>
        <w:tc>
          <w:tcPr>
            <w:tcW w:w="885" w:type="pct"/>
          </w:tcPr>
          <w:p w:rsidR="008A3912" w:rsidRPr="0047178A" w:rsidRDefault="008A3912" w:rsidP="008A3912">
            <w:pPr>
              <w:spacing w:line="360" w:lineRule="exact"/>
              <w:ind w:left="264" w:hangingChars="100" w:hanging="264"/>
              <w:rPr>
                <w:rFonts w:ascii="標楷體" w:eastAsia="標楷體" w:hAnsi="標楷體"/>
              </w:rPr>
            </w:pPr>
            <w:r>
              <w:rPr>
                <w:rFonts w:ascii="標楷體" w:eastAsia="標楷體" w:hAnsi="標楷體" w:cs="新細明體"/>
                <w:spacing w:val="12"/>
                <w:kern w:val="0"/>
              </w:rPr>
              <w:lastRenderedPageBreak/>
              <w:t>2.</w:t>
            </w:r>
            <w:r w:rsidRPr="0047178A">
              <w:rPr>
                <w:rFonts w:ascii="標楷體" w:eastAsia="標楷體" w:hAnsi="標楷體" w:cs="新細明體" w:hint="eastAsia"/>
                <w:spacing w:val="12"/>
                <w:kern w:val="0"/>
              </w:rPr>
              <w:t>本校行動支付金流相關作業</w:t>
            </w:r>
          </w:p>
        </w:tc>
        <w:tc>
          <w:tcPr>
            <w:tcW w:w="501" w:type="pct"/>
          </w:tcPr>
          <w:p w:rsidR="008A3912" w:rsidRPr="0047178A" w:rsidRDefault="008A3912" w:rsidP="008A3912">
            <w:pPr>
              <w:rPr>
                <w:rFonts w:ascii="標楷體" w:eastAsia="標楷體" w:hAnsi="標楷體"/>
              </w:rPr>
            </w:pPr>
            <w:r w:rsidRPr="0047178A">
              <w:rPr>
                <w:rFonts w:ascii="標楷體" w:eastAsia="標楷體" w:hAnsi="標楷體" w:hint="eastAsia"/>
              </w:rPr>
              <w:t>11</w:t>
            </w:r>
            <w:r>
              <w:rPr>
                <w:rFonts w:ascii="標楷體" w:eastAsia="標楷體" w:hAnsi="標楷體" w:hint="eastAsia"/>
              </w:rPr>
              <w:t>2</w:t>
            </w:r>
            <w:r w:rsidRPr="0047178A">
              <w:rPr>
                <w:rFonts w:ascii="標楷體" w:eastAsia="標楷體" w:hAnsi="標楷體" w:hint="eastAsia"/>
              </w:rPr>
              <w:t>年</w:t>
            </w:r>
            <w:r>
              <w:rPr>
                <w:rFonts w:ascii="標楷體" w:eastAsia="標楷體" w:hAnsi="標楷體" w:hint="eastAsia"/>
              </w:rPr>
              <w:t>08</w:t>
            </w:r>
            <w:r w:rsidRPr="0047178A">
              <w:rPr>
                <w:rFonts w:ascii="標楷體" w:eastAsia="標楷體" w:hAnsi="標楷體" w:hint="eastAsia"/>
              </w:rPr>
              <w:t>月</w:t>
            </w:r>
            <w:r>
              <w:rPr>
                <w:rFonts w:ascii="標楷體" w:eastAsia="標楷體" w:hAnsi="標楷體" w:hint="eastAsia"/>
              </w:rPr>
              <w:t>31</w:t>
            </w:r>
            <w:r w:rsidRPr="0047178A">
              <w:rPr>
                <w:rFonts w:ascii="標楷體" w:eastAsia="標楷體" w:hAnsi="標楷體" w:hint="eastAsia"/>
              </w:rPr>
              <w:t>日前</w:t>
            </w:r>
          </w:p>
        </w:tc>
        <w:tc>
          <w:tcPr>
            <w:tcW w:w="693" w:type="pct"/>
          </w:tcPr>
          <w:p w:rsidR="008A3912" w:rsidRPr="00D31644" w:rsidRDefault="008A3912" w:rsidP="008A3912">
            <w:pPr>
              <w:rPr>
                <w:rFonts w:ascii="標楷體" w:eastAsia="標楷體" w:hAnsi="標楷體"/>
              </w:rPr>
            </w:pPr>
            <w:r>
              <w:rPr>
                <w:rFonts w:ascii="標楷體" w:eastAsia="標楷體" w:hAnsi="標楷體" w:hint="eastAsia"/>
              </w:rPr>
              <w:t>協助電算中心第三階段非固定交易金額線上使用規劃、創辦人捐贈系統及生輔組畢業服清洗費系統測試。</w:t>
            </w:r>
          </w:p>
        </w:tc>
        <w:tc>
          <w:tcPr>
            <w:tcW w:w="540" w:type="pct"/>
          </w:tcPr>
          <w:p w:rsidR="008A3912" w:rsidRPr="0047178A" w:rsidRDefault="008A3912" w:rsidP="008A3912">
            <w:pPr>
              <w:rPr>
                <w:rFonts w:ascii="標楷體" w:eastAsia="標楷體" w:hAnsi="標楷體"/>
              </w:rPr>
            </w:pPr>
            <w:r>
              <w:rPr>
                <w:rFonts w:ascii="標楷體" w:eastAsia="標楷體" w:hAnsi="標楷體" w:hint="eastAsia"/>
              </w:rPr>
              <w:t>電算中心已進行作業。</w:t>
            </w:r>
          </w:p>
        </w:tc>
        <w:tc>
          <w:tcPr>
            <w:tcW w:w="312" w:type="pct"/>
          </w:tcPr>
          <w:p w:rsidR="008A3912" w:rsidRPr="0027690C" w:rsidRDefault="008A3912" w:rsidP="008A3912">
            <w:pPr>
              <w:spacing w:line="300" w:lineRule="exact"/>
              <w:rPr>
                <w:rFonts w:ascii="標楷體" w:eastAsia="標楷體" w:hAnsi="標楷體"/>
                <w:sz w:val="20"/>
                <w:szCs w:val="20"/>
              </w:rPr>
            </w:pPr>
          </w:p>
        </w:tc>
      </w:tr>
      <w:tr w:rsidR="008A3912" w:rsidRPr="0027690C" w:rsidTr="008A3912">
        <w:trPr>
          <w:gridAfter w:val="2"/>
          <w:wAfter w:w="2069" w:type="pct"/>
          <w:trHeight w:val="1995"/>
        </w:trPr>
        <w:tc>
          <w:tcPr>
            <w:tcW w:w="885" w:type="pct"/>
          </w:tcPr>
          <w:p w:rsidR="008A3912" w:rsidRPr="0047178A" w:rsidRDefault="008A3912" w:rsidP="008A3912">
            <w:pPr>
              <w:spacing w:line="360" w:lineRule="exact"/>
              <w:ind w:left="240" w:hangingChars="100" w:hanging="240"/>
              <w:rPr>
                <w:rFonts w:ascii="標楷體" w:eastAsia="標楷體" w:hAnsi="標楷體"/>
              </w:rPr>
            </w:pPr>
            <w:r>
              <w:rPr>
                <w:rFonts w:ascii="標楷體" w:eastAsia="標楷體" w:hAnsi="標楷體"/>
              </w:rPr>
              <w:t>3.</w:t>
            </w:r>
            <w:r w:rsidRPr="0047178A">
              <w:rPr>
                <w:rFonts w:ascii="標楷體" w:eastAsia="標楷體" w:hAnsi="標楷體" w:hint="eastAsia"/>
              </w:rPr>
              <w:t>校務基金投資5000萬台幣購買美元「柏瑞ESG量化債劵基金」相關作業</w:t>
            </w:r>
          </w:p>
        </w:tc>
        <w:tc>
          <w:tcPr>
            <w:tcW w:w="501" w:type="pct"/>
          </w:tcPr>
          <w:p w:rsidR="008A3912" w:rsidRPr="0047178A" w:rsidRDefault="008A3912" w:rsidP="008A3912">
            <w:pPr>
              <w:rPr>
                <w:rFonts w:ascii="標楷體" w:eastAsia="標楷體" w:hAnsi="標楷體"/>
              </w:rPr>
            </w:pPr>
            <w:r w:rsidRPr="0047178A">
              <w:rPr>
                <w:rFonts w:ascii="標楷體" w:eastAsia="標楷體" w:hAnsi="標楷體" w:hint="eastAsia"/>
              </w:rPr>
              <w:t>每月</w:t>
            </w:r>
          </w:p>
        </w:tc>
        <w:tc>
          <w:tcPr>
            <w:tcW w:w="693" w:type="pct"/>
          </w:tcPr>
          <w:p w:rsidR="008A3912" w:rsidRPr="0047178A" w:rsidRDefault="008A3912" w:rsidP="008A3912">
            <w:pPr>
              <w:pStyle w:val="a3"/>
              <w:numPr>
                <w:ilvl w:val="0"/>
                <w:numId w:val="6"/>
              </w:numPr>
              <w:tabs>
                <w:tab w:val="left" w:pos="720"/>
              </w:tabs>
              <w:ind w:leftChars="0"/>
              <w:rPr>
                <w:rFonts w:ascii="標楷體" w:eastAsia="標楷體" w:hAnsi="標楷體"/>
              </w:rPr>
            </w:pPr>
            <w:r w:rsidRPr="0047178A">
              <w:rPr>
                <w:rFonts w:ascii="標楷體" w:eastAsia="標楷體" w:hAnsi="標楷體" w:hint="eastAsia"/>
              </w:rPr>
              <w:t>每月製作相關財報表。</w:t>
            </w:r>
          </w:p>
          <w:p w:rsidR="008A3912" w:rsidRPr="0047178A" w:rsidRDefault="008A3912" w:rsidP="008A3912">
            <w:pPr>
              <w:pStyle w:val="a3"/>
              <w:numPr>
                <w:ilvl w:val="0"/>
                <w:numId w:val="6"/>
              </w:numPr>
              <w:ind w:leftChars="0"/>
              <w:rPr>
                <w:rFonts w:ascii="標楷體" w:eastAsia="標楷體" w:hAnsi="標楷體"/>
              </w:rPr>
            </w:pPr>
            <w:r w:rsidRPr="0047178A">
              <w:rPr>
                <w:rFonts w:ascii="標楷體" w:eastAsia="標楷體" w:hAnsi="標楷體" w:hint="eastAsia"/>
              </w:rPr>
              <w:t>一銀每季提供基金績效報告。</w:t>
            </w:r>
          </w:p>
        </w:tc>
        <w:tc>
          <w:tcPr>
            <w:tcW w:w="540" w:type="pct"/>
          </w:tcPr>
          <w:p w:rsidR="008A3912" w:rsidRPr="0047178A" w:rsidRDefault="008A3912" w:rsidP="008A3912">
            <w:pPr>
              <w:rPr>
                <w:rFonts w:ascii="標楷體" w:eastAsia="標楷體" w:hAnsi="標楷體"/>
              </w:rPr>
            </w:pPr>
            <w:r w:rsidRPr="00684C9E">
              <w:rPr>
                <w:rFonts w:ascii="標楷體" w:eastAsia="標楷體" w:hAnsi="標楷體" w:hint="eastAsia"/>
              </w:rPr>
              <w:t>已於112年7月27日提供112年4-6月投資理財專戶績效報告供委員參閱。</w:t>
            </w:r>
          </w:p>
        </w:tc>
        <w:tc>
          <w:tcPr>
            <w:tcW w:w="312" w:type="pct"/>
          </w:tcPr>
          <w:p w:rsidR="008A3912" w:rsidRPr="0027690C" w:rsidRDefault="008A3912" w:rsidP="008A3912">
            <w:pPr>
              <w:spacing w:line="300" w:lineRule="exact"/>
              <w:rPr>
                <w:rFonts w:ascii="標楷體" w:eastAsia="標楷體" w:hAnsi="標楷體"/>
                <w:sz w:val="20"/>
                <w:szCs w:val="20"/>
              </w:rPr>
            </w:pPr>
          </w:p>
        </w:tc>
      </w:tr>
    </w:tbl>
    <w:p w:rsidR="0027690C" w:rsidRPr="0027690C" w:rsidRDefault="00947A69" w:rsidP="005564F2">
      <w:pPr>
        <w:spacing w:beforeLines="50" w:before="180" w:line="14" w:lineRule="exact"/>
        <w:rPr>
          <w:rFonts w:ascii="標楷體" w:eastAsia="標楷體" w:hAnsi="標楷體"/>
          <w:b/>
          <w:color w:val="000000"/>
          <w:sz w:val="20"/>
          <w:szCs w:val="20"/>
        </w:rPr>
      </w:pPr>
      <w:bookmarkStart w:id="0" w:name="_GoBack"/>
      <w:bookmarkEnd w:id="0"/>
      <w:r>
        <w:rPr>
          <w:rFonts w:eastAsia="標楷體"/>
          <w:b/>
          <w:noProof/>
          <w:color w:val="000000"/>
          <w:sz w:val="36"/>
          <w:szCs w:val="36"/>
        </w:rPr>
        <w:drawing>
          <wp:anchor distT="0" distB="0" distL="114300" distR="114300" simplePos="0" relativeHeight="251659264" behindDoc="0" locked="0" layoutInCell="1" allowOverlap="1" wp14:anchorId="51134B2D" wp14:editId="6C37DA42">
            <wp:simplePos x="0" y="0"/>
            <wp:positionH relativeFrom="column">
              <wp:posOffset>1245235</wp:posOffset>
            </wp:positionH>
            <wp:positionV relativeFrom="paragraph">
              <wp:posOffset>432435</wp:posOffset>
            </wp:positionV>
            <wp:extent cx="2914650" cy="2914650"/>
            <wp:effectExtent l="0" t="0" r="0"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tree—father's day dad and children_671650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4650" cy="2914650"/>
                    </a:xfrm>
                    <a:prstGeom prst="rect">
                      <a:avLst/>
                    </a:prstGeom>
                  </pic:spPr>
                </pic:pic>
              </a:graphicData>
            </a:graphic>
            <wp14:sizeRelH relativeFrom="margin">
              <wp14:pctWidth>0</wp14:pctWidth>
            </wp14:sizeRelH>
            <wp14:sizeRelV relativeFrom="margin">
              <wp14:pctHeight>0</wp14:pctHeight>
            </wp14:sizeRelV>
          </wp:anchor>
        </w:drawing>
      </w:r>
    </w:p>
    <w:sectPr w:rsidR="0027690C" w:rsidRPr="0027690C" w:rsidSect="001D6D6E">
      <w:footerReference w:type="default" r:id="rId9"/>
      <w:pgSz w:w="11906" w:h="16838"/>
      <w:pgMar w:top="1134" w:right="1304" w:bottom="107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D87" w:rsidRDefault="002D6D87" w:rsidP="00EE1B2C">
      <w:r>
        <w:separator/>
      </w:r>
    </w:p>
  </w:endnote>
  <w:endnote w:type="continuationSeparator" w:id="0">
    <w:p w:rsidR="002D6D87" w:rsidRDefault="002D6D87" w:rsidP="00EE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227040"/>
      <w:docPartObj>
        <w:docPartGallery w:val="Page Numbers (Bottom of Page)"/>
        <w:docPartUnique/>
      </w:docPartObj>
    </w:sdtPr>
    <w:sdtEndPr/>
    <w:sdtContent>
      <w:p w:rsidR="00E569B4" w:rsidRDefault="00E569B4">
        <w:pPr>
          <w:pStyle w:val="aa"/>
          <w:jc w:val="center"/>
        </w:pPr>
        <w:r>
          <w:fldChar w:fldCharType="begin"/>
        </w:r>
        <w:r>
          <w:instrText>PAGE   \* MERGEFORMAT</w:instrText>
        </w:r>
        <w:r>
          <w:fldChar w:fldCharType="separate"/>
        </w:r>
        <w:r w:rsidR="00947A69" w:rsidRPr="00947A69">
          <w:rPr>
            <w:noProof/>
            <w:lang w:val="zh-TW"/>
          </w:rPr>
          <w:t>10</w:t>
        </w:r>
        <w:r>
          <w:fldChar w:fldCharType="end"/>
        </w:r>
      </w:p>
    </w:sdtContent>
  </w:sdt>
  <w:p w:rsidR="00E569B4" w:rsidRDefault="00E569B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D87" w:rsidRDefault="002D6D87" w:rsidP="00EE1B2C">
      <w:r>
        <w:separator/>
      </w:r>
    </w:p>
  </w:footnote>
  <w:footnote w:type="continuationSeparator" w:id="0">
    <w:p w:rsidR="002D6D87" w:rsidRDefault="002D6D87" w:rsidP="00EE1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49BD"/>
    <w:multiLevelType w:val="hybridMultilevel"/>
    <w:tmpl w:val="79007E88"/>
    <w:lvl w:ilvl="0" w:tplc="4DAAF0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75960"/>
    <w:multiLevelType w:val="hybridMultilevel"/>
    <w:tmpl w:val="943C2FF0"/>
    <w:lvl w:ilvl="0" w:tplc="71703A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B75DD4"/>
    <w:multiLevelType w:val="hybridMultilevel"/>
    <w:tmpl w:val="93F6C898"/>
    <w:lvl w:ilvl="0" w:tplc="BA4458E4">
      <w:start w:val="1"/>
      <w:numFmt w:val="decimal"/>
      <w:lvlText w:val="%1."/>
      <w:lvlJc w:val="left"/>
      <w:pPr>
        <w:ind w:left="360" w:hanging="36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1D04DB"/>
    <w:multiLevelType w:val="hybridMultilevel"/>
    <w:tmpl w:val="3A52EFF6"/>
    <w:lvl w:ilvl="0" w:tplc="60FCF7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287DB2"/>
    <w:multiLevelType w:val="hybridMultilevel"/>
    <w:tmpl w:val="A3403AF4"/>
    <w:lvl w:ilvl="0" w:tplc="D264FA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073142"/>
    <w:multiLevelType w:val="hybridMultilevel"/>
    <w:tmpl w:val="E22E90F4"/>
    <w:lvl w:ilvl="0" w:tplc="5060CDEE">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8F1601"/>
    <w:multiLevelType w:val="hybridMultilevel"/>
    <w:tmpl w:val="EDAA3192"/>
    <w:lvl w:ilvl="0" w:tplc="8152A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360517"/>
    <w:multiLevelType w:val="hybridMultilevel"/>
    <w:tmpl w:val="716E19F6"/>
    <w:lvl w:ilvl="0" w:tplc="7736CC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AC7E3B"/>
    <w:multiLevelType w:val="hybridMultilevel"/>
    <w:tmpl w:val="DDBE8354"/>
    <w:lvl w:ilvl="0" w:tplc="DA48BA76">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327552F"/>
    <w:multiLevelType w:val="hybridMultilevel"/>
    <w:tmpl w:val="9EF6B054"/>
    <w:lvl w:ilvl="0" w:tplc="3AA4FA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7F47592"/>
    <w:multiLevelType w:val="hybridMultilevel"/>
    <w:tmpl w:val="8F7025C8"/>
    <w:lvl w:ilvl="0" w:tplc="91888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83F447D"/>
    <w:multiLevelType w:val="hybridMultilevel"/>
    <w:tmpl w:val="261A22F4"/>
    <w:lvl w:ilvl="0" w:tplc="1514F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4061CF"/>
    <w:multiLevelType w:val="hybridMultilevel"/>
    <w:tmpl w:val="59268900"/>
    <w:lvl w:ilvl="0" w:tplc="E968EB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AF0239"/>
    <w:multiLevelType w:val="hybridMultilevel"/>
    <w:tmpl w:val="876835FE"/>
    <w:lvl w:ilvl="0" w:tplc="453673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A992570"/>
    <w:multiLevelType w:val="hybridMultilevel"/>
    <w:tmpl w:val="77C65B1C"/>
    <w:lvl w:ilvl="0" w:tplc="087277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B7F779A"/>
    <w:multiLevelType w:val="hybridMultilevel"/>
    <w:tmpl w:val="63D8DBE8"/>
    <w:lvl w:ilvl="0" w:tplc="DFAC5E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E1842BC"/>
    <w:multiLevelType w:val="hybridMultilevel"/>
    <w:tmpl w:val="C93EDE78"/>
    <w:lvl w:ilvl="0" w:tplc="4DC26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2"/>
  </w:num>
  <w:num w:numId="3">
    <w:abstractNumId w:val="16"/>
  </w:num>
  <w:num w:numId="4">
    <w:abstractNumId w:val="10"/>
  </w:num>
  <w:num w:numId="5">
    <w:abstractNumId w:val="7"/>
  </w:num>
  <w:num w:numId="6">
    <w:abstractNumId w:val="0"/>
  </w:num>
  <w:num w:numId="7">
    <w:abstractNumId w:val="15"/>
  </w:num>
  <w:num w:numId="8">
    <w:abstractNumId w:val="11"/>
  </w:num>
  <w:num w:numId="9">
    <w:abstractNumId w:val="4"/>
  </w:num>
  <w:num w:numId="10">
    <w:abstractNumId w:val="5"/>
  </w:num>
  <w:num w:numId="11">
    <w:abstractNumId w:val="8"/>
  </w:num>
  <w:num w:numId="12">
    <w:abstractNumId w:val="14"/>
  </w:num>
  <w:num w:numId="13">
    <w:abstractNumId w:val="9"/>
  </w:num>
  <w:num w:numId="14">
    <w:abstractNumId w:val="3"/>
  </w:num>
  <w:num w:numId="15">
    <w:abstractNumId w:val="1"/>
  </w:num>
  <w:num w:numId="16">
    <w:abstractNumId w:val="6"/>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21"/>
    <w:rsid w:val="00002AA7"/>
    <w:rsid w:val="00005CDB"/>
    <w:rsid w:val="00007A25"/>
    <w:rsid w:val="0002244A"/>
    <w:rsid w:val="00032DD5"/>
    <w:rsid w:val="00034526"/>
    <w:rsid w:val="00036D5D"/>
    <w:rsid w:val="00037219"/>
    <w:rsid w:val="0005025E"/>
    <w:rsid w:val="0006343A"/>
    <w:rsid w:val="000712A1"/>
    <w:rsid w:val="00076FEF"/>
    <w:rsid w:val="00086403"/>
    <w:rsid w:val="000900C1"/>
    <w:rsid w:val="000904B0"/>
    <w:rsid w:val="00095853"/>
    <w:rsid w:val="00096976"/>
    <w:rsid w:val="000A1F59"/>
    <w:rsid w:val="000A55FC"/>
    <w:rsid w:val="000A786E"/>
    <w:rsid w:val="000B5700"/>
    <w:rsid w:val="000B66E8"/>
    <w:rsid w:val="000C3D13"/>
    <w:rsid w:val="000E0DEF"/>
    <w:rsid w:val="000E2B62"/>
    <w:rsid w:val="000E4A26"/>
    <w:rsid w:val="00100FA7"/>
    <w:rsid w:val="00101CB1"/>
    <w:rsid w:val="0011482A"/>
    <w:rsid w:val="001231AC"/>
    <w:rsid w:val="00131010"/>
    <w:rsid w:val="00147AD3"/>
    <w:rsid w:val="00153613"/>
    <w:rsid w:val="00157BE3"/>
    <w:rsid w:val="00160E2D"/>
    <w:rsid w:val="00172771"/>
    <w:rsid w:val="00180DCF"/>
    <w:rsid w:val="00196FC6"/>
    <w:rsid w:val="001A5B33"/>
    <w:rsid w:val="001A6F42"/>
    <w:rsid w:val="001A7F97"/>
    <w:rsid w:val="001B1519"/>
    <w:rsid w:val="001C3CDB"/>
    <w:rsid w:val="001C52A4"/>
    <w:rsid w:val="001D2CC4"/>
    <w:rsid w:val="001D680D"/>
    <w:rsid w:val="001D6D6E"/>
    <w:rsid w:val="001F27E0"/>
    <w:rsid w:val="001F4586"/>
    <w:rsid w:val="00202087"/>
    <w:rsid w:val="00210DB5"/>
    <w:rsid w:val="00211EBF"/>
    <w:rsid w:val="0021683F"/>
    <w:rsid w:val="00234B91"/>
    <w:rsid w:val="002423E2"/>
    <w:rsid w:val="00264E09"/>
    <w:rsid w:val="00265732"/>
    <w:rsid w:val="0027410D"/>
    <w:rsid w:val="0027690C"/>
    <w:rsid w:val="00276FD4"/>
    <w:rsid w:val="00285079"/>
    <w:rsid w:val="00296321"/>
    <w:rsid w:val="002966B3"/>
    <w:rsid w:val="002A2D98"/>
    <w:rsid w:val="002C11D0"/>
    <w:rsid w:val="002D1429"/>
    <w:rsid w:val="002D6D87"/>
    <w:rsid w:val="002E3446"/>
    <w:rsid w:val="002F5564"/>
    <w:rsid w:val="00310C12"/>
    <w:rsid w:val="0032725C"/>
    <w:rsid w:val="0033253D"/>
    <w:rsid w:val="0037006C"/>
    <w:rsid w:val="003708AF"/>
    <w:rsid w:val="00371570"/>
    <w:rsid w:val="00371875"/>
    <w:rsid w:val="0037380F"/>
    <w:rsid w:val="003827E1"/>
    <w:rsid w:val="003851D2"/>
    <w:rsid w:val="003B1E13"/>
    <w:rsid w:val="003C0145"/>
    <w:rsid w:val="003E25FD"/>
    <w:rsid w:val="003E4D6B"/>
    <w:rsid w:val="003F608F"/>
    <w:rsid w:val="003F6ACC"/>
    <w:rsid w:val="003F7DE5"/>
    <w:rsid w:val="0040311E"/>
    <w:rsid w:val="00417854"/>
    <w:rsid w:val="00426382"/>
    <w:rsid w:val="00427E7E"/>
    <w:rsid w:val="00442EBA"/>
    <w:rsid w:val="0045370B"/>
    <w:rsid w:val="00471741"/>
    <w:rsid w:val="00474A0C"/>
    <w:rsid w:val="0047772D"/>
    <w:rsid w:val="00482561"/>
    <w:rsid w:val="004864CA"/>
    <w:rsid w:val="004C12D5"/>
    <w:rsid w:val="004C7D7F"/>
    <w:rsid w:val="004E5D8E"/>
    <w:rsid w:val="004F5B7F"/>
    <w:rsid w:val="00500F9A"/>
    <w:rsid w:val="00510D95"/>
    <w:rsid w:val="00515800"/>
    <w:rsid w:val="005267C8"/>
    <w:rsid w:val="005325B1"/>
    <w:rsid w:val="00537EF6"/>
    <w:rsid w:val="00554531"/>
    <w:rsid w:val="005564F2"/>
    <w:rsid w:val="00562EE8"/>
    <w:rsid w:val="00564B55"/>
    <w:rsid w:val="00593752"/>
    <w:rsid w:val="005A3FF9"/>
    <w:rsid w:val="005A4AA3"/>
    <w:rsid w:val="005A6A09"/>
    <w:rsid w:val="005C5AD2"/>
    <w:rsid w:val="005D3894"/>
    <w:rsid w:val="005D4CC2"/>
    <w:rsid w:val="005F28A0"/>
    <w:rsid w:val="005F768B"/>
    <w:rsid w:val="00603178"/>
    <w:rsid w:val="00603616"/>
    <w:rsid w:val="00606B7E"/>
    <w:rsid w:val="006073B6"/>
    <w:rsid w:val="0061290D"/>
    <w:rsid w:val="00614E85"/>
    <w:rsid w:val="00617B20"/>
    <w:rsid w:val="00627C6B"/>
    <w:rsid w:val="00634DDE"/>
    <w:rsid w:val="006467FE"/>
    <w:rsid w:val="00652A39"/>
    <w:rsid w:val="0065673B"/>
    <w:rsid w:val="006664CA"/>
    <w:rsid w:val="00697F7A"/>
    <w:rsid w:val="006B3CC1"/>
    <w:rsid w:val="006B4C38"/>
    <w:rsid w:val="006B5894"/>
    <w:rsid w:val="006B6592"/>
    <w:rsid w:val="006D4AA8"/>
    <w:rsid w:val="006F048D"/>
    <w:rsid w:val="0070136C"/>
    <w:rsid w:val="007334AF"/>
    <w:rsid w:val="007378BB"/>
    <w:rsid w:val="0075206F"/>
    <w:rsid w:val="0075694D"/>
    <w:rsid w:val="00757B77"/>
    <w:rsid w:val="007627E5"/>
    <w:rsid w:val="0076752B"/>
    <w:rsid w:val="007738B2"/>
    <w:rsid w:val="00787054"/>
    <w:rsid w:val="00787D09"/>
    <w:rsid w:val="00791811"/>
    <w:rsid w:val="007922EF"/>
    <w:rsid w:val="007B50D6"/>
    <w:rsid w:val="007C016A"/>
    <w:rsid w:val="007C07E5"/>
    <w:rsid w:val="007C07EA"/>
    <w:rsid w:val="007D4730"/>
    <w:rsid w:val="007D5BC9"/>
    <w:rsid w:val="007E435A"/>
    <w:rsid w:val="007E68A8"/>
    <w:rsid w:val="007E7381"/>
    <w:rsid w:val="00801FCF"/>
    <w:rsid w:val="00805663"/>
    <w:rsid w:val="00823F84"/>
    <w:rsid w:val="00826647"/>
    <w:rsid w:val="00831BE0"/>
    <w:rsid w:val="00843AE0"/>
    <w:rsid w:val="00855F63"/>
    <w:rsid w:val="00857C2E"/>
    <w:rsid w:val="0087332E"/>
    <w:rsid w:val="00873C45"/>
    <w:rsid w:val="008747CF"/>
    <w:rsid w:val="008821CB"/>
    <w:rsid w:val="00884636"/>
    <w:rsid w:val="00891300"/>
    <w:rsid w:val="00894AF4"/>
    <w:rsid w:val="008A3912"/>
    <w:rsid w:val="008A444E"/>
    <w:rsid w:val="008A64DA"/>
    <w:rsid w:val="008C1421"/>
    <w:rsid w:val="008E2F46"/>
    <w:rsid w:val="008F4C01"/>
    <w:rsid w:val="008F7F9A"/>
    <w:rsid w:val="00904474"/>
    <w:rsid w:val="009102D7"/>
    <w:rsid w:val="00912A50"/>
    <w:rsid w:val="009158F4"/>
    <w:rsid w:val="00920D3E"/>
    <w:rsid w:val="00923283"/>
    <w:rsid w:val="00932222"/>
    <w:rsid w:val="00935580"/>
    <w:rsid w:val="00940C98"/>
    <w:rsid w:val="00944FC1"/>
    <w:rsid w:val="00947A69"/>
    <w:rsid w:val="00957A13"/>
    <w:rsid w:val="00961106"/>
    <w:rsid w:val="00962215"/>
    <w:rsid w:val="00975FFC"/>
    <w:rsid w:val="00976534"/>
    <w:rsid w:val="009904CD"/>
    <w:rsid w:val="009949F1"/>
    <w:rsid w:val="009A0DE5"/>
    <w:rsid w:val="009A4C3B"/>
    <w:rsid w:val="009B54C0"/>
    <w:rsid w:val="009C3629"/>
    <w:rsid w:val="009C5371"/>
    <w:rsid w:val="009C68B1"/>
    <w:rsid w:val="009D0C5A"/>
    <w:rsid w:val="009D11A5"/>
    <w:rsid w:val="009D41F7"/>
    <w:rsid w:val="009E4FC1"/>
    <w:rsid w:val="00A01E7E"/>
    <w:rsid w:val="00A26F9A"/>
    <w:rsid w:val="00A41EBB"/>
    <w:rsid w:val="00A62170"/>
    <w:rsid w:val="00A6413A"/>
    <w:rsid w:val="00A7386F"/>
    <w:rsid w:val="00A75F33"/>
    <w:rsid w:val="00A977A8"/>
    <w:rsid w:val="00AC39F5"/>
    <w:rsid w:val="00AC589C"/>
    <w:rsid w:val="00AE5789"/>
    <w:rsid w:val="00AE6E53"/>
    <w:rsid w:val="00AE71B1"/>
    <w:rsid w:val="00AE79AD"/>
    <w:rsid w:val="00AF23C2"/>
    <w:rsid w:val="00AF27D4"/>
    <w:rsid w:val="00AF49F9"/>
    <w:rsid w:val="00AF5E2B"/>
    <w:rsid w:val="00B0053E"/>
    <w:rsid w:val="00B212FE"/>
    <w:rsid w:val="00B24903"/>
    <w:rsid w:val="00B3449A"/>
    <w:rsid w:val="00B36C76"/>
    <w:rsid w:val="00B43C54"/>
    <w:rsid w:val="00B4638B"/>
    <w:rsid w:val="00B54A87"/>
    <w:rsid w:val="00B75EC0"/>
    <w:rsid w:val="00B81C0E"/>
    <w:rsid w:val="00B86062"/>
    <w:rsid w:val="00B95F85"/>
    <w:rsid w:val="00BA623A"/>
    <w:rsid w:val="00BA6874"/>
    <w:rsid w:val="00BB6304"/>
    <w:rsid w:val="00BC51F4"/>
    <w:rsid w:val="00BD1665"/>
    <w:rsid w:val="00BD40D7"/>
    <w:rsid w:val="00BD486A"/>
    <w:rsid w:val="00BE5ADA"/>
    <w:rsid w:val="00BF2CC3"/>
    <w:rsid w:val="00C02FF2"/>
    <w:rsid w:val="00C1607B"/>
    <w:rsid w:val="00C30F8C"/>
    <w:rsid w:val="00C3131B"/>
    <w:rsid w:val="00C328AC"/>
    <w:rsid w:val="00C33B23"/>
    <w:rsid w:val="00C34DE1"/>
    <w:rsid w:val="00C656C7"/>
    <w:rsid w:val="00C75FDB"/>
    <w:rsid w:val="00C76CC6"/>
    <w:rsid w:val="00C81649"/>
    <w:rsid w:val="00C82607"/>
    <w:rsid w:val="00C920FB"/>
    <w:rsid w:val="00C93A6C"/>
    <w:rsid w:val="00C95CE5"/>
    <w:rsid w:val="00CA4558"/>
    <w:rsid w:val="00CB288E"/>
    <w:rsid w:val="00CB611F"/>
    <w:rsid w:val="00CB7087"/>
    <w:rsid w:val="00CC0253"/>
    <w:rsid w:val="00CC3B56"/>
    <w:rsid w:val="00CF4062"/>
    <w:rsid w:val="00D11FA5"/>
    <w:rsid w:val="00D2593E"/>
    <w:rsid w:val="00D33766"/>
    <w:rsid w:val="00D46FC9"/>
    <w:rsid w:val="00D574D5"/>
    <w:rsid w:val="00D60DCC"/>
    <w:rsid w:val="00D62722"/>
    <w:rsid w:val="00D72E00"/>
    <w:rsid w:val="00D80E6B"/>
    <w:rsid w:val="00D962AB"/>
    <w:rsid w:val="00DA0190"/>
    <w:rsid w:val="00DA40A9"/>
    <w:rsid w:val="00DA4A43"/>
    <w:rsid w:val="00DA66E8"/>
    <w:rsid w:val="00DC7764"/>
    <w:rsid w:val="00DE10D5"/>
    <w:rsid w:val="00DE2CDB"/>
    <w:rsid w:val="00DE513B"/>
    <w:rsid w:val="00DF0A73"/>
    <w:rsid w:val="00DF3A79"/>
    <w:rsid w:val="00DF6292"/>
    <w:rsid w:val="00E16443"/>
    <w:rsid w:val="00E3767C"/>
    <w:rsid w:val="00E376EA"/>
    <w:rsid w:val="00E44D04"/>
    <w:rsid w:val="00E47F62"/>
    <w:rsid w:val="00E569B4"/>
    <w:rsid w:val="00E6151E"/>
    <w:rsid w:val="00E7170B"/>
    <w:rsid w:val="00E72E42"/>
    <w:rsid w:val="00E738A4"/>
    <w:rsid w:val="00E80584"/>
    <w:rsid w:val="00E900E9"/>
    <w:rsid w:val="00E9235D"/>
    <w:rsid w:val="00EA2B6E"/>
    <w:rsid w:val="00EB24FE"/>
    <w:rsid w:val="00EB6C6A"/>
    <w:rsid w:val="00EC52E2"/>
    <w:rsid w:val="00EC65F2"/>
    <w:rsid w:val="00EC7147"/>
    <w:rsid w:val="00ED2323"/>
    <w:rsid w:val="00ED4F79"/>
    <w:rsid w:val="00EE1B2C"/>
    <w:rsid w:val="00F023F0"/>
    <w:rsid w:val="00F02B49"/>
    <w:rsid w:val="00F107EB"/>
    <w:rsid w:val="00F10ABE"/>
    <w:rsid w:val="00F132A9"/>
    <w:rsid w:val="00F16665"/>
    <w:rsid w:val="00F167F8"/>
    <w:rsid w:val="00F37BBE"/>
    <w:rsid w:val="00F403C7"/>
    <w:rsid w:val="00F44AEF"/>
    <w:rsid w:val="00F53F06"/>
    <w:rsid w:val="00F72247"/>
    <w:rsid w:val="00F86FB3"/>
    <w:rsid w:val="00F921CF"/>
    <w:rsid w:val="00F95EAD"/>
    <w:rsid w:val="00FA707A"/>
    <w:rsid w:val="00FB0DEA"/>
    <w:rsid w:val="00FD0466"/>
    <w:rsid w:val="00FD74B3"/>
    <w:rsid w:val="00FD7ADC"/>
    <w:rsid w:val="00FF21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EC8EB2-1A74-4442-8596-B14AAD50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42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421"/>
    <w:pPr>
      <w:widowControl/>
      <w:ind w:leftChars="200" w:left="480"/>
    </w:pPr>
    <w:rPr>
      <w:rFonts w:ascii="Calibri" w:hAnsi="Calibri" w:cs="新細明體"/>
      <w:kern w:val="0"/>
    </w:rPr>
  </w:style>
  <w:style w:type="table" w:styleId="a4">
    <w:name w:val="Table Grid"/>
    <w:basedOn w:val="a1"/>
    <w:uiPriority w:val="39"/>
    <w:rsid w:val="008C142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uiPriority w:val="39"/>
    <w:rsid w:val="008C142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C1421"/>
    <w:pPr>
      <w:widowControl w:val="0"/>
    </w:pPr>
  </w:style>
  <w:style w:type="table" w:customStyle="1" w:styleId="11">
    <w:name w:val="表格格線11"/>
    <w:basedOn w:val="a1"/>
    <w:next w:val="a4"/>
    <w:uiPriority w:val="59"/>
    <w:rsid w:val="00C30F8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158F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158F4"/>
    <w:rPr>
      <w:rFonts w:asciiTheme="majorHAnsi" w:eastAsiaTheme="majorEastAsia" w:hAnsiTheme="majorHAnsi" w:cstheme="majorBidi"/>
      <w:sz w:val="18"/>
      <w:szCs w:val="18"/>
    </w:rPr>
  </w:style>
  <w:style w:type="paragraph" w:styleId="a8">
    <w:name w:val="header"/>
    <w:basedOn w:val="a"/>
    <w:link w:val="a9"/>
    <w:uiPriority w:val="99"/>
    <w:unhideWhenUsed/>
    <w:rsid w:val="00EE1B2C"/>
    <w:pPr>
      <w:tabs>
        <w:tab w:val="center" w:pos="4153"/>
        <w:tab w:val="right" w:pos="8306"/>
      </w:tabs>
      <w:snapToGrid w:val="0"/>
    </w:pPr>
    <w:rPr>
      <w:sz w:val="20"/>
      <w:szCs w:val="20"/>
    </w:rPr>
  </w:style>
  <w:style w:type="character" w:customStyle="1" w:styleId="a9">
    <w:name w:val="頁首 字元"/>
    <w:basedOn w:val="a0"/>
    <w:link w:val="a8"/>
    <w:uiPriority w:val="99"/>
    <w:rsid w:val="00EE1B2C"/>
    <w:rPr>
      <w:rFonts w:ascii="Times New Roman" w:eastAsia="新細明體" w:hAnsi="Times New Roman" w:cs="Times New Roman"/>
      <w:sz w:val="20"/>
      <w:szCs w:val="20"/>
    </w:rPr>
  </w:style>
  <w:style w:type="paragraph" w:styleId="aa">
    <w:name w:val="footer"/>
    <w:basedOn w:val="a"/>
    <w:link w:val="ab"/>
    <w:uiPriority w:val="99"/>
    <w:unhideWhenUsed/>
    <w:rsid w:val="00EE1B2C"/>
    <w:pPr>
      <w:tabs>
        <w:tab w:val="center" w:pos="4153"/>
        <w:tab w:val="right" w:pos="8306"/>
      </w:tabs>
      <w:snapToGrid w:val="0"/>
    </w:pPr>
    <w:rPr>
      <w:sz w:val="20"/>
      <w:szCs w:val="20"/>
    </w:rPr>
  </w:style>
  <w:style w:type="character" w:customStyle="1" w:styleId="ab">
    <w:name w:val="頁尾 字元"/>
    <w:basedOn w:val="a0"/>
    <w:link w:val="aa"/>
    <w:uiPriority w:val="99"/>
    <w:rsid w:val="00EE1B2C"/>
    <w:rPr>
      <w:rFonts w:ascii="Times New Roman" w:eastAsia="新細明體" w:hAnsi="Times New Roman" w:cs="Times New Roman"/>
      <w:sz w:val="20"/>
      <w:szCs w:val="20"/>
    </w:rPr>
  </w:style>
  <w:style w:type="table" w:customStyle="1" w:styleId="12">
    <w:name w:val="表格格線12"/>
    <w:basedOn w:val="a1"/>
    <w:next w:val="a4"/>
    <w:uiPriority w:val="39"/>
    <w:rsid w:val="00EE1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3"/>
    <w:basedOn w:val="a1"/>
    <w:next w:val="a4"/>
    <w:uiPriority w:val="39"/>
    <w:rsid w:val="00A977A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A977A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4"/>
    <w:uiPriority w:val="39"/>
    <w:rsid w:val="00D60DC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4"/>
    <w:basedOn w:val="a1"/>
    <w:next w:val="a4"/>
    <w:uiPriority w:val="39"/>
    <w:rsid w:val="00D60DC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D60DCC"/>
    <w:rPr>
      <w:rFonts w:ascii="Calibri" w:hAnsi="Courier New" w:cs="Courier New"/>
    </w:rPr>
  </w:style>
  <w:style w:type="character" w:customStyle="1" w:styleId="ad">
    <w:name w:val="純文字 字元"/>
    <w:basedOn w:val="a0"/>
    <w:link w:val="ac"/>
    <w:uiPriority w:val="99"/>
    <w:rsid w:val="00D60DCC"/>
    <w:rPr>
      <w:rFonts w:ascii="Calibri" w:eastAsia="新細明體" w:hAnsi="Courier New" w:cs="Courier New"/>
      <w:szCs w:val="24"/>
    </w:rPr>
  </w:style>
  <w:style w:type="character" w:customStyle="1" w:styleId="style14">
    <w:name w:val="style14"/>
    <w:rsid w:val="00211EBF"/>
    <w:rPr>
      <w:rFonts w:ascii="標楷體" w:eastAsia="標楷體" w:hAnsi="標楷體" w:hint="eastAsia"/>
      <w:sz w:val="27"/>
      <w:szCs w:val="27"/>
    </w:rPr>
  </w:style>
  <w:style w:type="table" w:customStyle="1" w:styleId="111">
    <w:name w:val="表格格線111"/>
    <w:basedOn w:val="a1"/>
    <w:next w:val="a4"/>
    <w:uiPriority w:val="39"/>
    <w:rsid w:val="006B6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4"/>
    <w:uiPriority w:val="39"/>
    <w:rsid w:val="0028507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next w:val="a4"/>
    <w:uiPriority w:val="39"/>
    <w:rsid w:val="00A62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5"/>
    <w:basedOn w:val="a1"/>
    <w:next w:val="a4"/>
    <w:uiPriority w:val="39"/>
    <w:rsid w:val="00264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格格線16"/>
    <w:basedOn w:val="a1"/>
    <w:next w:val="a4"/>
    <w:uiPriority w:val="39"/>
    <w:rsid w:val="00B54A8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FA707A"/>
    <w:rPr>
      <w:b/>
      <w:bCs/>
    </w:rPr>
  </w:style>
  <w:style w:type="character" w:styleId="af">
    <w:name w:val="Hyperlink"/>
    <w:rsid w:val="007738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9F399-01F0-4284-8F3F-A675DEF2F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1085</Words>
  <Characters>6186</Characters>
  <Application>Microsoft Office Word</Application>
  <DocSecurity>0</DocSecurity>
  <Lines>51</Lines>
  <Paragraphs>14</Paragraphs>
  <ScaleCrop>false</ScaleCrop>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2023-08-14T03:09:00Z</cp:lastPrinted>
  <dcterms:created xsi:type="dcterms:W3CDTF">2023-08-14T01:13:00Z</dcterms:created>
  <dcterms:modified xsi:type="dcterms:W3CDTF">2023-08-14T03:09:00Z</dcterms:modified>
</cp:coreProperties>
</file>